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51DE" w:rsidRPr="00563B69" w:rsidRDefault="00586DEC" w:rsidP="009A092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5951DE" w:rsidRDefault="00586DEC" w:rsidP="009A092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наявність вакантної</w:t>
      </w:r>
      <w:r w:rsidR="005951DE" w:rsidRPr="00563B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посади державної служби категорії «В» - </w:t>
      </w:r>
      <w:r w:rsidR="00BB0C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</w:t>
      </w:r>
      <w:r w:rsidR="005951DE" w:rsidRPr="00563B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спеціаліста відділу </w:t>
      </w:r>
      <w:r w:rsidR="00BB0CF5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прийому громадян, розгляду зверне</w:t>
      </w:r>
      <w:r w:rsidR="00E74E9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BB0C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 та запитів Київської міської </w:t>
      </w:r>
      <w:r w:rsidR="005951DE" w:rsidRPr="00563B69">
        <w:rPr>
          <w:rFonts w:ascii="Times New Roman" w:hAnsi="Times New Roman" w:cs="Times New Roman"/>
          <w:b/>
          <w:sz w:val="28"/>
          <w:szCs w:val="28"/>
          <w:lang w:val="uk-UA"/>
        </w:rPr>
        <w:t>прокуратури</w:t>
      </w:r>
      <w:r w:rsidR="005B0E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2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951DE" w:rsidRDefault="005951DE" w:rsidP="009A092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410"/>
        <w:gridCol w:w="6662"/>
      </w:tblGrid>
      <w:tr w:rsidR="005951DE" w:rsidTr="00E12053">
        <w:tc>
          <w:tcPr>
            <w:tcW w:w="9634" w:type="dxa"/>
            <w:gridSpan w:val="3"/>
          </w:tcPr>
          <w:p w:rsidR="005951DE" w:rsidRDefault="005951DE" w:rsidP="009A092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Загальні </w:t>
            </w:r>
            <w:r w:rsidR="00586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</w:t>
            </w:r>
          </w:p>
        </w:tc>
      </w:tr>
      <w:tr w:rsidR="005951DE" w:rsidRPr="00562F63" w:rsidTr="00E12053">
        <w:trPr>
          <w:trHeight w:val="2978"/>
        </w:trPr>
        <w:tc>
          <w:tcPr>
            <w:tcW w:w="2972" w:type="dxa"/>
            <w:gridSpan w:val="2"/>
            <w:tcBorders>
              <w:bottom w:val="nil"/>
            </w:tcBorders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Посадові обов’язки</w:t>
            </w:r>
          </w:p>
        </w:tc>
        <w:tc>
          <w:tcPr>
            <w:tcW w:w="6662" w:type="dxa"/>
            <w:vMerge w:val="restart"/>
          </w:tcPr>
          <w:p w:rsidR="00562F63" w:rsidRPr="00562F63" w:rsidRDefault="00BB0CF5" w:rsidP="00BB0CF5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</w:t>
            </w:r>
            <w:r w:rsidR="00562F63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Здійснює попереднє вивчення та визначення структурного підрозділу Київської міської прокуратури, до компетенції якого належить розгляд звернень громадян, звернень, які надійшли з Офісу Генерального прокурора та інших державних органів, а також звернень громадян, прийнятих на особистому </w:t>
            </w:r>
            <w:r w:rsidR="00562F63" w:rsidRPr="00562F63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прийому керівництвом Київської міської прокуратури.</w:t>
            </w:r>
          </w:p>
          <w:p w:rsidR="00562F63" w:rsidRPr="00562F63" w:rsidRDefault="00562F63" w:rsidP="00BB0CF5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 w:rsidRPr="00562F63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  Бере участь в аналітичній та методичній роботі.</w:t>
            </w:r>
          </w:p>
          <w:p w:rsidR="00562F63" w:rsidRPr="00562F63" w:rsidRDefault="00562F63" w:rsidP="00BB0CF5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 w:rsidRPr="00562F63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  </w:t>
            </w:r>
            <w:r w:rsidRPr="00562F6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Розглядає звернення громадян, запити і звернення народних депутатів України, депутатів місцевих рад та інших контрольних документів у межах компетенції відділу, готує проекти відповідей.</w:t>
            </w:r>
          </w:p>
          <w:p w:rsidR="00562F63" w:rsidRDefault="00562F63" w:rsidP="00BB0CF5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   Вживає заходів щодо збору, накопичення, систематизації та опрацювання інформації, необхідної для проведення аналітичних досліджень.</w:t>
            </w:r>
          </w:p>
          <w:p w:rsidR="00562F63" w:rsidRPr="00562F63" w:rsidRDefault="00562F63" w:rsidP="00562F63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   </w:t>
            </w:r>
            <w:r w:rsidRPr="00562F63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Згідно з планами роботи та розпорядженнями керівника Київської міської прокуратури бере участь у проведенні перевірок у підпорядкованих прокуратурах та структурних підрозділах апарату щодо стану виконання галузевого наказу, наданні практичної допомоги з питань організації роботи з розгляду звернень та запитів, особистого прийому громадян та доступу до публічної інформації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</w:p>
          <w:p w:rsidR="00562F63" w:rsidRDefault="00562F63" w:rsidP="00562F63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    </w:t>
            </w:r>
            <w:r w:rsidRPr="00562F63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Перевіряє достовірність статистичної звітності, правильність і своєчасність внесення відомостей про результати розгляду звернень ІАС ОСОП за територіальним або функціональним (предметним) принципом відповідно до розподілу обов’язків у окружних прокуратурах міста Києва та структурних підрозділах апарату Київської міської прокуратури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</w:p>
          <w:p w:rsidR="00F66AE7" w:rsidRDefault="00F66AE7" w:rsidP="00BB0CF5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   Забезпечує прийом усних звернень по</w:t>
            </w:r>
            <w:r w:rsidRPr="00BB0CF5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у</w:t>
            </w:r>
            <w:r w:rsidRPr="00BB0CF5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«гарячої лінії»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, надає відповідні консультації з питань, не віднесених до компетенції органів прокуратури. Здійснює попередній розгляд таких звернень та їх подальшу передачу до служби діловодства.</w:t>
            </w:r>
          </w:p>
          <w:p w:rsidR="00F66AE7" w:rsidRPr="002A2596" w:rsidRDefault="00F66AE7" w:rsidP="000E33F0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    Бере участь у підготовці статистичної звітності відділу, матеріалів для розгляду на оперативних нарадах у керівництва Київської міської прокуратури.</w:t>
            </w:r>
          </w:p>
        </w:tc>
      </w:tr>
      <w:tr w:rsidR="005951DE" w:rsidRPr="00562F63" w:rsidTr="00E12053">
        <w:tc>
          <w:tcPr>
            <w:tcW w:w="2972" w:type="dxa"/>
            <w:gridSpan w:val="2"/>
            <w:tcBorders>
              <w:top w:val="nil"/>
            </w:tcBorders>
          </w:tcPr>
          <w:p w:rsidR="005951DE" w:rsidRPr="00F841FC" w:rsidRDefault="005951DE" w:rsidP="009A092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6662" w:type="dxa"/>
            <w:vMerge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5951DE" w:rsidRPr="00EC79A6" w:rsidTr="00E12053">
        <w:tc>
          <w:tcPr>
            <w:tcW w:w="2972" w:type="dxa"/>
            <w:gridSpan w:val="2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Умови оплати праці</w:t>
            </w:r>
          </w:p>
        </w:tc>
        <w:tc>
          <w:tcPr>
            <w:tcW w:w="6662" w:type="dxa"/>
          </w:tcPr>
          <w:p w:rsidR="005951DE" w:rsidRPr="00CD15ED" w:rsidRDefault="00CD15ED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CD15E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Посадовий оклад – 13633 грн. відповідно до Постанови Кабінету Міністрів України від 29.12.2023 №1409 та Закону України «Про державний бюджет на 2024 рік»; доплати, премії та компенсації відповідно до статті 52 </w:t>
            </w:r>
            <w:r w:rsidRPr="00CD15E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lastRenderedPageBreak/>
              <w:t>Закону України «Про державну службу»; надбавка до посадового окладу за ранг державного службовця відповідно до постанови Кабінету Міністрів України від 18 січня 2017 року №15 «Питання оплати праці працівників державних органів» (зі змінами)</w:t>
            </w:r>
          </w:p>
        </w:tc>
      </w:tr>
      <w:tr w:rsidR="005951DE" w:rsidTr="00E12053">
        <w:tc>
          <w:tcPr>
            <w:tcW w:w="2972" w:type="dxa"/>
            <w:gridSpan w:val="2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</w:tcPr>
          <w:p w:rsidR="005951DE" w:rsidRPr="00F841FC" w:rsidRDefault="00586DEC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без конкурсу,</w:t>
            </w:r>
            <w:r w:rsidR="00F66AE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F66AE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строково</w:t>
            </w:r>
            <w:proofErr w:type="spellEnd"/>
            <w:r w:rsidR="00F66AE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до призначення на цю посаду переможця конкурсу або до спливу 12 місячного строку після припинення чи скасування воєнного стану </w:t>
            </w:r>
          </w:p>
        </w:tc>
      </w:tr>
      <w:tr w:rsidR="005951DE" w:rsidTr="00E12053">
        <w:tc>
          <w:tcPr>
            <w:tcW w:w="2972" w:type="dxa"/>
            <w:gridSpan w:val="2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Перелік інформації,</w:t>
            </w:r>
          </w:p>
          <w:p w:rsidR="005951DE" w:rsidRPr="00F841FC" w:rsidRDefault="00586DEC" w:rsidP="009A0923">
            <w:pPr>
              <w:spacing w:line="0" w:lineRule="atLeast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яка очікується від кандидата на посаду</w:t>
            </w:r>
          </w:p>
        </w:tc>
        <w:tc>
          <w:tcPr>
            <w:tcW w:w="6662" w:type="dxa"/>
          </w:tcPr>
          <w:p w:rsidR="001E2BB1" w:rsidRPr="001E2BB1" w:rsidRDefault="001E2BB1" w:rsidP="0089301B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1E2BB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особова картка державного службовця</w:t>
            </w:r>
            <w:r w:rsidR="00DF68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встановленого зразка</w:t>
            </w:r>
            <w:r w:rsidRPr="001E2BB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;</w:t>
            </w:r>
          </w:p>
          <w:p w:rsidR="005951DE" w:rsidRPr="00F841FC" w:rsidRDefault="001E2BB1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2)</w:t>
            </w:r>
            <w:r w:rsidR="005951D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="005951DE"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резюме </w:t>
            </w:r>
            <w:r w:rsidR="00586DE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у довільній формі</w:t>
            </w:r>
            <w:r w:rsidR="005951DE"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 в якому обов’язково зазначається така інформація:</w:t>
            </w:r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- прізвище, ім’я, по батькові кандидата;</w:t>
            </w:r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підтвердження наявності відповідного ступеня вищої освіти;</w:t>
            </w:r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81582" w:rsidRDefault="00281582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2) копію</w:t>
            </w: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документа, що посвідчує особу та підтверджує громадянство України;</w:t>
            </w:r>
          </w:p>
          <w:p w:rsidR="00281582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3)</w:t>
            </w:r>
            <w:r w:rsidR="0028158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копію документа, що підтверджує рівень освіти;</w:t>
            </w:r>
          </w:p>
          <w:p w:rsidR="005951DE" w:rsidRDefault="00281582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4)</w:t>
            </w:r>
            <w:r w:rsidR="005951D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="005951DE"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копію Державного сертифікату про рівень володіння державною мовою </w:t>
            </w:r>
            <w:r w:rsidR="00586DE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(за наявності)</w:t>
            </w:r>
          </w:p>
          <w:p w:rsidR="002833C3" w:rsidRPr="00DF683F" w:rsidRDefault="002833C3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833C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5)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довідка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за результатами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перевірки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проведеної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відповідно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до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вимог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Закону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України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«Про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очищення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влади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»</w:t>
            </w:r>
            <w:r w:rsidR="00DF683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(за наявності)</w:t>
            </w:r>
            <w:r w:rsidR="0089301B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.</w:t>
            </w:r>
          </w:p>
          <w:p w:rsidR="00586DEC" w:rsidRPr="00586DEC" w:rsidRDefault="005951DE" w:rsidP="0041657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86DE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Інформація приймається до 15</w:t>
            </w:r>
            <w:r w:rsidRPr="00586DEC">
              <w:rPr>
                <w:rFonts w:ascii="Times New Roman" w:hAnsi="Times New Roman" w:cs="Times New Roman"/>
                <w:b/>
                <w:sz w:val="27"/>
                <w:szCs w:val="27"/>
                <w:vertAlign w:val="superscript"/>
                <w:lang w:val="uk-UA"/>
              </w:rPr>
              <w:t>00</w:t>
            </w:r>
            <w:r w:rsidRPr="00586DE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="00CD15E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26.04.202</w:t>
            </w:r>
            <w:r w:rsidR="00EC7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4</w:t>
            </w:r>
            <w:r w:rsidR="00586DE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на електронну адресу</w:t>
            </w:r>
            <w:r w:rsidR="00586DEC" w:rsidRPr="00586D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kadry</w:t>
            </w:r>
            <w:proofErr w:type="spellEnd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  <w:t>@</w:t>
            </w:r>
            <w:proofErr w:type="spellStart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kyiv</w:t>
            </w:r>
            <w:proofErr w:type="spellEnd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  <w:t>.</w:t>
            </w:r>
            <w:proofErr w:type="spellStart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gp</w:t>
            </w:r>
            <w:proofErr w:type="spellEnd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  <w:t>.</w:t>
            </w:r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gov</w:t>
            </w:r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  <w:t>.</w:t>
            </w:r>
            <w:proofErr w:type="spellStart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ua</w:t>
            </w:r>
            <w:proofErr w:type="spellEnd"/>
          </w:p>
        </w:tc>
      </w:tr>
      <w:tr w:rsidR="005951DE" w:rsidTr="00E12053">
        <w:tc>
          <w:tcPr>
            <w:tcW w:w="2972" w:type="dxa"/>
            <w:gridSpan w:val="2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proofErr w:type="spellStart"/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Ізбіцька</w:t>
            </w:r>
            <w:proofErr w:type="spellEnd"/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Світлана </w:t>
            </w:r>
            <w:proofErr w:type="spellStart"/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Адольфівна</w:t>
            </w:r>
            <w:proofErr w:type="spellEnd"/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(044)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527-72-32</w:t>
            </w:r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5951DE" w:rsidTr="00E12053">
        <w:tc>
          <w:tcPr>
            <w:tcW w:w="9634" w:type="dxa"/>
            <w:gridSpan w:val="3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  <w:t>Кваліфікаційні вимоги</w:t>
            </w:r>
          </w:p>
        </w:tc>
      </w:tr>
      <w:tr w:rsidR="005951DE" w:rsidTr="00E12053"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Освіта</w:t>
            </w:r>
          </w:p>
        </w:tc>
        <w:tc>
          <w:tcPr>
            <w:tcW w:w="6662" w:type="dxa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Вища освіта не нижче ступеня бакалавра або молодшого бакалавра (спеціальність «Правознавство/Право)</w:t>
            </w:r>
          </w:p>
        </w:tc>
      </w:tr>
      <w:tr w:rsidR="005951DE" w:rsidTr="00E12053"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Досвід роботи</w:t>
            </w:r>
          </w:p>
        </w:tc>
        <w:tc>
          <w:tcPr>
            <w:tcW w:w="6662" w:type="dxa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Не потребує</w:t>
            </w:r>
          </w:p>
        </w:tc>
      </w:tr>
      <w:tr w:rsidR="005951DE" w:rsidTr="000E33F0">
        <w:trPr>
          <w:trHeight w:val="1092"/>
        </w:trPr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Вільне володіння державною мовою</w:t>
            </w:r>
          </w:p>
        </w:tc>
      </w:tr>
      <w:tr w:rsidR="005951DE" w:rsidTr="00E12053">
        <w:trPr>
          <w:trHeight w:val="415"/>
        </w:trPr>
        <w:tc>
          <w:tcPr>
            <w:tcW w:w="9634" w:type="dxa"/>
            <w:gridSpan w:val="3"/>
          </w:tcPr>
          <w:p w:rsidR="000E33F0" w:rsidRDefault="000E33F0" w:rsidP="009A0923">
            <w:pPr>
              <w:widowControl w:val="0"/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Вимоги до компетентності</w:t>
            </w:r>
          </w:p>
        </w:tc>
      </w:tr>
      <w:tr w:rsidR="005951DE" w:rsidTr="00E12053">
        <w:trPr>
          <w:trHeight w:val="415"/>
        </w:trPr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1.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Досягнення результатів</w:t>
            </w:r>
          </w:p>
        </w:tc>
        <w:tc>
          <w:tcPr>
            <w:tcW w:w="6662" w:type="dxa"/>
          </w:tcPr>
          <w:p w:rsidR="008F2133" w:rsidRPr="008F2133" w:rsidRDefault="008F2133" w:rsidP="009A0923">
            <w:pPr>
              <w:numPr>
                <w:ilvl w:val="0"/>
                <w:numId w:val="2"/>
              </w:numPr>
              <w:spacing w:line="0" w:lineRule="atLeast"/>
              <w:ind w:left="0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 w:eastAsia="ru-RU"/>
              </w:rPr>
            </w:pP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здатність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чіткого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бачення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результату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;</w:t>
            </w:r>
          </w:p>
          <w:p w:rsidR="008F2133" w:rsidRPr="008F2133" w:rsidRDefault="008F2133" w:rsidP="009A0923">
            <w:pPr>
              <w:numPr>
                <w:ilvl w:val="0"/>
                <w:numId w:val="2"/>
              </w:numPr>
              <w:spacing w:line="0" w:lineRule="atLeast"/>
              <w:ind w:left="0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вміння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фокусувати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зусилля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досягнення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результату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; </w:t>
            </w:r>
          </w:p>
          <w:p w:rsidR="005951DE" w:rsidRPr="008F2133" w:rsidRDefault="008F2133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вміння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запобігати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ефективно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долати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перешкоди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</w:tc>
      </w:tr>
      <w:tr w:rsidR="005951DE" w:rsidTr="00E12053">
        <w:trPr>
          <w:trHeight w:val="415"/>
        </w:trPr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Якісне виконання поставлених завдань</w:t>
            </w:r>
          </w:p>
        </w:tc>
        <w:tc>
          <w:tcPr>
            <w:tcW w:w="6662" w:type="dxa"/>
          </w:tcPr>
          <w:p w:rsidR="008F2133" w:rsidRPr="008F2133" w:rsidRDefault="008F2133" w:rsidP="009A0923">
            <w:pPr>
              <w:numPr>
                <w:ilvl w:val="0"/>
                <w:numId w:val="3"/>
              </w:numPr>
              <w:spacing w:line="0" w:lineRule="atLeast"/>
              <w:ind w:left="0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 w:eastAsia="ru-RU"/>
              </w:rPr>
            </w:pP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чітке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точне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формулювання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мети,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цілей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завдань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службової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; </w:t>
            </w:r>
          </w:p>
          <w:p w:rsidR="008F2133" w:rsidRPr="008F2133" w:rsidRDefault="008F2133" w:rsidP="009A0923">
            <w:pPr>
              <w:numPr>
                <w:ilvl w:val="0"/>
                <w:numId w:val="3"/>
              </w:numPr>
              <w:spacing w:line="0" w:lineRule="atLeast"/>
              <w:ind w:left="0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комплексний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підхід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виконання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завдань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виявлення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ризиків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; </w:t>
            </w:r>
          </w:p>
          <w:p w:rsidR="005951DE" w:rsidRPr="009A0923" w:rsidRDefault="008F2133" w:rsidP="009A0923">
            <w:pPr>
              <w:numPr>
                <w:ilvl w:val="0"/>
                <w:numId w:val="3"/>
              </w:numPr>
              <w:spacing w:line="0" w:lineRule="atLeast"/>
              <w:ind w:left="0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розуміння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змісту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завдань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його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кінцевих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результатів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самостійне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визначення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можливих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шляхів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їх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досягнення</w:t>
            </w:r>
            <w:proofErr w:type="spellEnd"/>
          </w:p>
        </w:tc>
      </w:tr>
      <w:tr w:rsidR="005951DE" w:rsidTr="00E12053">
        <w:trPr>
          <w:trHeight w:val="415"/>
        </w:trPr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Відповідальність</w:t>
            </w:r>
          </w:p>
        </w:tc>
        <w:tc>
          <w:tcPr>
            <w:tcW w:w="6662" w:type="dxa"/>
          </w:tcPr>
          <w:p w:rsidR="008F2133" w:rsidRPr="008F2133" w:rsidRDefault="008F2133" w:rsidP="009A0923">
            <w:pPr>
              <w:widowControl w:val="0"/>
              <w:numPr>
                <w:ilvl w:val="0"/>
                <w:numId w:val="4"/>
              </w:numPr>
              <w:spacing w:line="0" w:lineRule="atLeast"/>
              <w:ind w:left="0" w:hanging="238"/>
              <w:jc w:val="both"/>
              <w:rPr>
                <w:rFonts w:ascii="Arial Unicode MS" w:hAnsi="Arial Unicode MS"/>
                <w:color w:val="000000"/>
                <w:sz w:val="27"/>
                <w:szCs w:val="27"/>
                <w:lang w:val="uk-UA" w:eastAsia="uk-UA" w:bidi="uk-UA"/>
              </w:rPr>
            </w:pP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усвідомлення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важливості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якісного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виконання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своїх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посадових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обов'язків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з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дотриманням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строків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та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встановлених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процедур;</w:t>
            </w:r>
            <w:r w:rsidRPr="008F2133">
              <w:rPr>
                <w:rFonts w:ascii="Arial Unicode MS" w:hAnsi="Arial Unicode MS"/>
                <w:color w:val="000000"/>
                <w:sz w:val="27"/>
                <w:szCs w:val="27"/>
                <w:lang w:eastAsia="uk-UA" w:bidi="uk-UA"/>
              </w:rPr>
              <w:t xml:space="preserve"> </w:t>
            </w:r>
          </w:p>
          <w:p w:rsidR="008F2133" w:rsidRDefault="008F2133" w:rsidP="009A0923">
            <w:pPr>
              <w:widowControl w:val="0"/>
              <w:numPr>
                <w:ilvl w:val="0"/>
                <w:numId w:val="4"/>
              </w:numPr>
              <w:spacing w:line="0" w:lineRule="atLeast"/>
              <w:ind w:left="0" w:hanging="238"/>
              <w:jc w:val="both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 xml:space="preserve">усвідомлення рівня відповідальності під час опрацювання та підготовки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>проєктів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 xml:space="preserve"> організаційно-розпорядчих, службових документів, здійснення контролю за виконанням планових заходів, рішень нарад; </w:t>
            </w:r>
          </w:p>
          <w:p w:rsidR="00E74E9F" w:rsidRPr="008F2133" w:rsidRDefault="00E74E9F" w:rsidP="009A0923">
            <w:pPr>
              <w:widowControl w:val="0"/>
              <w:numPr>
                <w:ilvl w:val="0"/>
                <w:numId w:val="4"/>
              </w:numPr>
              <w:spacing w:line="0" w:lineRule="atLeast"/>
              <w:ind w:left="0" w:hanging="238"/>
              <w:jc w:val="both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>к</w:t>
            </w:r>
            <w:r w:rsidRPr="00E74E9F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>омунікація та взаємодія, самоорганізація та самостійність у роботі, уважність до деталей, відповідальність, якісне виконання поставлених завдань, технічні вміння</w:t>
            </w:r>
            <w:r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>;</w:t>
            </w:r>
          </w:p>
          <w:p w:rsidR="005951DE" w:rsidRPr="008F2133" w:rsidRDefault="008F2133" w:rsidP="002C5265">
            <w:pPr>
              <w:pStyle w:val="a9"/>
              <w:widowControl w:val="0"/>
              <w:tabs>
                <w:tab w:val="left" w:pos="1440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здатність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брати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на себе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зобов’язання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,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чітко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виконувати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і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дотримуватися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встановлених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вимог</w:t>
            </w:r>
            <w:proofErr w:type="spellEnd"/>
            <w:r w:rsidR="00F66AE7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>.</w:t>
            </w:r>
          </w:p>
        </w:tc>
      </w:tr>
      <w:tr w:rsidR="005951DE" w:rsidTr="00E12053">
        <w:trPr>
          <w:trHeight w:val="415"/>
        </w:trPr>
        <w:tc>
          <w:tcPr>
            <w:tcW w:w="9634" w:type="dxa"/>
            <w:gridSpan w:val="3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Професійні знання</w:t>
            </w:r>
          </w:p>
        </w:tc>
      </w:tr>
      <w:tr w:rsidR="005951DE" w:rsidTr="00E12053">
        <w:trPr>
          <w:trHeight w:val="415"/>
        </w:trPr>
        <w:tc>
          <w:tcPr>
            <w:tcW w:w="2972" w:type="dxa"/>
            <w:gridSpan w:val="2"/>
          </w:tcPr>
          <w:p w:rsidR="005951DE" w:rsidRPr="00F841FC" w:rsidRDefault="005951DE" w:rsidP="009A092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Вимоги</w:t>
            </w:r>
          </w:p>
        </w:tc>
        <w:tc>
          <w:tcPr>
            <w:tcW w:w="6662" w:type="dxa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Компоненти вимоги</w:t>
            </w:r>
          </w:p>
        </w:tc>
      </w:tr>
      <w:tr w:rsidR="005951DE" w:rsidTr="00E12053">
        <w:trPr>
          <w:trHeight w:val="415"/>
        </w:trPr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</w:t>
            </w:r>
          </w:p>
        </w:tc>
        <w:tc>
          <w:tcPr>
            <w:tcW w:w="6662" w:type="dxa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Знання:</w:t>
            </w:r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Конституції України;</w:t>
            </w:r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Закон</w:t>
            </w:r>
            <w:r w:rsidR="00F66AE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ів</w:t>
            </w: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України «Про державну службу»; «Про запобігання корупції»</w:t>
            </w:r>
            <w:r w:rsidR="00F66AE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«Про прокуратуру» </w:t>
            </w:r>
          </w:p>
        </w:tc>
      </w:tr>
      <w:tr w:rsidR="005951DE" w:rsidRPr="00BB0CF5" w:rsidTr="00E12053">
        <w:trPr>
          <w:trHeight w:val="415"/>
        </w:trPr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 у сфері</w:t>
            </w:r>
          </w:p>
        </w:tc>
        <w:tc>
          <w:tcPr>
            <w:tcW w:w="6662" w:type="dxa"/>
          </w:tcPr>
          <w:p w:rsidR="008F2133" w:rsidRPr="008F2133" w:rsidRDefault="008F2133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213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Знання:</w:t>
            </w:r>
          </w:p>
          <w:p w:rsidR="008F2133" w:rsidRPr="008F2133" w:rsidRDefault="008F2133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213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Закону України «Про звернення  громадян»;</w:t>
            </w:r>
          </w:p>
          <w:p w:rsidR="008F2133" w:rsidRPr="008F2133" w:rsidRDefault="008F2133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213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Закону України «Про доступ до публічної інформації»,</w:t>
            </w:r>
          </w:p>
          <w:p w:rsidR="005951DE" w:rsidRPr="00F841FC" w:rsidRDefault="008F2133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213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Закону України «Про електронні документи та електронний документообіг», Регламенту Офісу Генерального прокурора, Київської міської прокуратури; Тимчасової інструкці</w:t>
            </w:r>
            <w:r w:rsidR="00CD15E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ї</w:t>
            </w:r>
            <w:r w:rsidRPr="008F213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 діловодства в органах прокуратури України, затвердженої наказом Генерального прокурора України від 12.02.2019 №27.</w:t>
            </w:r>
          </w:p>
        </w:tc>
      </w:tr>
    </w:tbl>
    <w:p w:rsidR="005951DE" w:rsidRPr="00563B69" w:rsidRDefault="005951DE" w:rsidP="009A092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000" w:rsidRPr="005951DE" w:rsidRDefault="00000000" w:rsidP="009A0923">
      <w:pPr>
        <w:spacing w:after="0" w:line="0" w:lineRule="atLeast"/>
        <w:rPr>
          <w:lang w:val="uk-UA"/>
        </w:rPr>
      </w:pPr>
    </w:p>
    <w:sectPr w:rsidR="00EB46A2" w:rsidRPr="005951DE" w:rsidSect="000E33F0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4C23" w:rsidRDefault="004C4C23">
      <w:pPr>
        <w:spacing w:after="0" w:line="240" w:lineRule="auto"/>
      </w:pPr>
      <w:r>
        <w:separator/>
      </w:r>
    </w:p>
  </w:endnote>
  <w:endnote w:type="continuationSeparator" w:id="0">
    <w:p w:rsidR="004C4C23" w:rsidRDefault="004C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4C23" w:rsidRDefault="004C4C23">
      <w:pPr>
        <w:spacing w:after="0" w:line="240" w:lineRule="auto"/>
      </w:pPr>
      <w:r>
        <w:separator/>
      </w:r>
    </w:p>
  </w:footnote>
  <w:footnote w:type="continuationSeparator" w:id="0">
    <w:p w:rsidR="004C4C23" w:rsidRDefault="004C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175666"/>
      <w:docPartObj>
        <w:docPartGallery w:val="Page Numbers (Top of Page)"/>
        <w:docPartUnique/>
      </w:docPartObj>
    </w:sdtPr>
    <w:sdtContent>
      <w:p w:rsidR="00000000" w:rsidRDefault="000B5B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00000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3FDD"/>
    <w:multiLevelType w:val="hybridMultilevel"/>
    <w:tmpl w:val="6068D25A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34A0"/>
    <w:multiLevelType w:val="hybridMultilevel"/>
    <w:tmpl w:val="43D6DE40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75AE0"/>
    <w:multiLevelType w:val="hybridMultilevel"/>
    <w:tmpl w:val="F3849C6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C50C6"/>
    <w:multiLevelType w:val="hybridMultilevel"/>
    <w:tmpl w:val="1182F8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824379">
    <w:abstractNumId w:val="3"/>
  </w:num>
  <w:num w:numId="2" w16cid:durableId="376707491">
    <w:abstractNumId w:val="2"/>
  </w:num>
  <w:num w:numId="3" w16cid:durableId="738210308">
    <w:abstractNumId w:val="0"/>
  </w:num>
  <w:num w:numId="4" w16cid:durableId="1177961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DE"/>
    <w:rsid w:val="000B5BD4"/>
    <w:rsid w:val="000D65E8"/>
    <w:rsid w:val="000E33F0"/>
    <w:rsid w:val="001E2BB1"/>
    <w:rsid w:val="00281582"/>
    <w:rsid w:val="002833C3"/>
    <w:rsid w:val="002A2596"/>
    <w:rsid w:val="002A2D3A"/>
    <w:rsid w:val="002C5265"/>
    <w:rsid w:val="003F2649"/>
    <w:rsid w:val="00416573"/>
    <w:rsid w:val="004C4C23"/>
    <w:rsid w:val="004E5E04"/>
    <w:rsid w:val="00562F63"/>
    <w:rsid w:val="00586DEC"/>
    <w:rsid w:val="005951DE"/>
    <w:rsid w:val="005B0EDE"/>
    <w:rsid w:val="006310B6"/>
    <w:rsid w:val="007645A9"/>
    <w:rsid w:val="007B41AE"/>
    <w:rsid w:val="0089301B"/>
    <w:rsid w:val="008F2133"/>
    <w:rsid w:val="0091736F"/>
    <w:rsid w:val="009A0923"/>
    <w:rsid w:val="00A77172"/>
    <w:rsid w:val="00BB0CF5"/>
    <w:rsid w:val="00CD15ED"/>
    <w:rsid w:val="00D44CA0"/>
    <w:rsid w:val="00D55919"/>
    <w:rsid w:val="00DC2056"/>
    <w:rsid w:val="00DF683F"/>
    <w:rsid w:val="00E12053"/>
    <w:rsid w:val="00E74E9F"/>
    <w:rsid w:val="00E82849"/>
    <w:rsid w:val="00E91583"/>
    <w:rsid w:val="00EC79A6"/>
    <w:rsid w:val="00F6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ABC2"/>
  <w15:chartTrackingRefBased/>
  <w15:docId w15:val="{5FCB7F87-2A12-453A-9077-863AB810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1D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1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5951D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51DE"/>
    <w:pPr>
      <w:widowControl w:val="0"/>
      <w:shd w:val="clear" w:color="auto" w:fill="FFFFFF"/>
      <w:spacing w:before="420" w:after="60" w:line="302" w:lineRule="exact"/>
      <w:ind w:firstLine="740"/>
      <w:jc w:val="both"/>
    </w:pPr>
    <w:rPr>
      <w:sz w:val="28"/>
      <w:szCs w:val="28"/>
      <w:lang w:val="uk-UA"/>
    </w:rPr>
  </w:style>
  <w:style w:type="paragraph" w:styleId="a4">
    <w:name w:val="Normal (Web)"/>
    <w:basedOn w:val="a"/>
    <w:rsid w:val="0059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9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951DE"/>
    <w:rPr>
      <w:lang w:val="ru-RU"/>
    </w:rPr>
  </w:style>
  <w:style w:type="character" w:customStyle="1" w:styleId="rvts23">
    <w:name w:val="rvts23"/>
    <w:basedOn w:val="a0"/>
    <w:rsid w:val="005951DE"/>
  </w:style>
  <w:style w:type="character" w:styleId="a7">
    <w:name w:val="Hyperlink"/>
    <w:basedOn w:val="a0"/>
    <w:uiPriority w:val="99"/>
    <w:unhideWhenUsed/>
    <w:rsid w:val="00586DE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86DE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8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3714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Ізбіцька</dc:creator>
  <cp:keywords/>
  <dc:description/>
  <cp:lastModifiedBy>cab-103</cp:lastModifiedBy>
  <cp:revision>2</cp:revision>
  <cp:lastPrinted>2022-05-31T12:08:00Z</cp:lastPrinted>
  <dcterms:created xsi:type="dcterms:W3CDTF">2024-03-06T08:59:00Z</dcterms:created>
  <dcterms:modified xsi:type="dcterms:W3CDTF">2024-03-06T08:59:00Z</dcterms:modified>
</cp:coreProperties>
</file>