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913" w:rsidRPr="00563B69" w:rsidRDefault="00AD2913" w:rsidP="00AD2913">
      <w:pPr>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ОГОЛОШЕННЯ</w:t>
      </w:r>
    </w:p>
    <w:p w:rsidR="006740AF" w:rsidRDefault="00AD2913" w:rsidP="00AD2913">
      <w:pPr>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наявність вакантної</w:t>
      </w:r>
      <w:r w:rsidRPr="00563B69">
        <w:rPr>
          <w:rFonts w:ascii="Times New Roman" w:hAnsi="Times New Roman" w:cs="Times New Roman"/>
          <w:b/>
          <w:sz w:val="28"/>
          <w:szCs w:val="28"/>
          <w:lang w:val="uk-UA"/>
        </w:rPr>
        <w:t xml:space="preserve"> посади державної служби категорії «В» - </w:t>
      </w:r>
      <w:r w:rsidR="007C4D0E">
        <w:rPr>
          <w:rFonts w:ascii="Times New Roman" w:hAnsi="Times New Roman" w:cs="Times New Roman"/>
          <w:b/>
          <w:sz w:val="28"/>
          <w:szCs w:val="28"/>
          <w:lang w:val="uk-UA"/>
        </w:rPr>
        <w:t xml:space="preserve">провідного </w:t>
      </w:r>
      <w:r w:rsidRPr="00563B69">
        <w:rPr>
          <w:rFonts w:ascii="Times New Roman" w:hAnsi="Times New Roman" w:cs="Times New Roman"/>
          <w:b/>
          <w:sz w:val="28"/>
          <w:szCs w:val="28"/>
          <w:lang w:val="uk-UA"/>
        </w:rPr>
        <w:t xml:space="preserve">спеціаліста відділу </w:t>
      </w:r>
      <w:r w:rsidR="00CE7051">
        <w:rPr>
          <w:rFonts w:ascii="Times New Roman" w:hAnsi="Times New Roman" w:cs="Times New Roman"/>
          <w:b/>
          <w:sz w:val="28"/>
          <w:szCs w:val="28"/>
          <w:lang w:val="uk-UA"/>
        </w:rPr>
        <w:t>кадрової роботи та державної служби</w:t>
      </w:r>
      <w:r w:rsidRPr="00563B69">
        <w:rPr>
          <w:rFonts w:ascii="Times New Roman" w:hAnsi="Times New Roman" w:cs="Times New Roman"/>
          <w:b/>
          <w:sz w:val="28"/>
          <w:szCs w:val="28"/>
          <w:lang w:val="uk-UA"/>
        </w:rPr>
        <w:t xml:space="preserve"> </w:t>
      </w:r>
    </w:p>
    <w:p w:rsidR="00AD2913" w:rsidRDefault="00AD2913" w:rsidP="00AD2913">
      <w:pPr>
        <w:spacing w:after="0" w:line="0" w:lineRule="atLeast"/>
        <w:jc w:val="center"/>
        <w:rPr>
          <w:rFonts w:ascii="Times New Roman" w:hAnsi="Times New Roman" w:cs="Times New Roman"/>
          <w:b/>
          <w:sz w:val="28"/>
          <w:szCs w:val="28"/>
          <w:lang w:val="uk-UA"/>
        </w:rPr>
      </w:pPr>
      <w:r w:rsidRPr="00563B69">
        <w:rPr>
          <w:rFonts w:ascii="Times New Roman" w:hAnsi="Times New Roman" w:cs="Times New Roman"/>
          <w:b/>
          <w:sz w:val="28"/>
          <w:szCs w:val="28"/>
          <w:lang w:val="uk-UA"/>
        </w:rPr>
        <w:t>Київської міської прокуратури</w:t>
      </w:r>
      <w:r>
        <w:rPr>
          <w:rFonts w:ascii="Times New Roman" w:hAnsi="Times New Roman" w:cs="Times New Roman"/>
          <w:b/>
          <w:sz w:val="28"/>
          <w:szCs w:val="28"/>
          <w:lang w:val="uk-UA"/>
        </w:rPr>
        <w:t xml:space="preserve"> </w:t>
      </w:r>
    </w:p>
    <w:p w:rsidR="002243A6" w:rsidRPr="002243A6" w:rsidRDefault="002243A6" w:rsidP="00AD2913">
      <w:pPr>
        <w:spacing w:after="0" w:line="0" w:lineRule="atLeast"/>
        <w:jc w:val="center"/>
        <w:rPr>
          <w:rFonts w:ascii="Times New Roman" w:hAnsi="Times New Roman" w:cs="Times New Roman"/>
          <w:b/>
          <w:sz w:val="10"/>
          <w:szCs w:val="10"/>
          <w:lang w:val="uk-UA"/>
        </w:rPr>
      </w:pPr>
    </w:p>
    <w:tbl>
      <w:tblPr>
        <w:tblStyle w:val="a3"/>
        <w:tblW w:w="9351" w:type="dxa"/>
        <w:tblLook w:val="04A0" w:firstRow="1" w:lastRow="0" w:firstColumn="1" w:lastColumn="0" w:noHBand="0" w:noVBand="1"/>
      </w:tblPr>
      <w:tblGrid>
        <w:gridCol w:w="562"/>
        <w:gridCol w:w="2694"/>
        <w:gridCol w:w="6095"/>
      </w:tblGrid>
      <w:tr w:rsidR="00AD2913" w:rsidTr="00DE7652">
        <w:tc>
          <w:tcPr>
            <w:tcW w:w="9351" w:type="dxa"/>
            <w:gridSpan w:val="3"/>
          </w:tcPr>
          <w:p w:rsidR="00AD2913" w:rsidRDefault="00AD2913" w:rsidP="002C0847">
            <w:pPr>
              <w:spacing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відомості</w:t>
            </w:r>
          </w:p>
        </w:tc>
      </w:tr>
      <w:tr w:rsidR="00AD2913" w:rsidRPr="00CE7051" w:rsidTr="00DE7652">
        <w:trPr>
          <w:trHeight w:val="2978"/>
        </w:trPr>
        <w:tc>
          <w:tcPr>
            <w:tcW w:w="3256" w:type="dxa"/>
            <w:gridSpan w:val="2"/>
            <w:tcBorders>
              <w:bottom w:val="nil"/>
            </w:tcBorders>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Посадові обов’язки</w:t>
            </w:r>
          </w:p>
        </w:tc>
        <w:tc>
          <w:tcPr>
            <w:tcW w:w="6095" w:type="dxa"/>
            <w:vMerge w:val="restart"/>
          </w:tcPr>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Забезпечує роботу з документами, що надійшли до відділу кадрової роботи та державної служби з грифом обмеженого доступу «Для службового користування», конфіденційної та службової інформації відповідно до чинних вимог законодавства.</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Забезпечує якість, повноту, належне оформлення та оправлення номенклатурних справ та картотеку архівних особових справ. Здійснює облік, формування, ведення та зберігання архівних особових справ працівників органів Київської міської прокуратури. Здійснює  передачу до архіву прокуратури закінчені в діловодстві справи постійного, тривалого (понад 10 років) зберігання та з особового складу для наступного зберігання та користування.</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Співпрацює з експертною комісією під час проведення експертизи цінності документів щодо визначення документів тимчасового зберігання, вилучення для знищення документів і номенклатурних справ за минулі роки, строки зберігання яких закінчилися.</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Веде облік службових посвідчень, проводить їх видачу, обмін, отримання (у разі звільнення працівника) та знищення, забезпечує реєстрацію цих документів у відповідних журналах та в електронному форматі.</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Фотографує працівників Київської міської прокуратури на службові посвідчення та передає відомчими каналами прийому-передачі даних до  Офісу Генерального прокурора. Своєчасно надає необхідні для видачі посвідчень дані до Офісу  Генеральної прокурора при призначенні та переміщенні працівників. Забезпечує комісійне знищення використаних посвідчень, складає відповідні акти та направляє їх до Офісу Генерального прокурора.</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Формує біографічні довідки про трудову діяльність працівників.</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 xml:space="preserve">Готує проекти наказів про  надбавку за роботу, яка передбачає доступ до державної таємниці та щомісячних доплат у зв’язку з виконанням </w:t>
            </w:r>
            <w:r w:rsidRPr="00CE7051">
              <w:rPr>
                <w:rFonts w:ascii="Times New Roman" w:hAnsi="Times New Roman" w:cs="Times New Roman"/>
                <w:sz w:val="27"/>
                <w:szCs w:val="27"/>
                <w:lang w:val="uk-UA" w:eastAsia="ru-RU"/>
              </w:rPr>
              <w:lastRenderedPageBreak/>
              <w:t>обов’язків з нагляду за додержанням законів при виконанні судових рішень у кримінальних справах.</w:t>
            </w:r>
          </w:p>
          <w:p w:rsidR="00CE7051" w:rsidRPr="00CE7051" w:rsidRDefault="00CE7051" w:rsidP="00CE7051">
            <w:pPr>
              <w:spacing w:line="0" w:lineRule="atLeast"/>
              <w:jc w:val="both"/>
              <w:rPr>
                <w:rFonts w:ascii="Times New Roman" w:hAnsi="Times New Roman" w:cs="Times New Roman"/>
                <w:sz w:val="27"/>
                <w:szCs w:val="27"/>
                <w:lang w:val="uk-UA" w:eastAsia="ru-RU"/>
              </w:rPr>
            </w:pPr>
            <w:r w:rsidRPr="00CE7051">
              <w:rPr>
                <w:rFonts w:ascii="Times New Roman" w:hAnsi="Times New Roman" w:cs="Times New Roman"/>
                <w:sz w:val="27"/>
                <w:szCs w:val="27"/>
                <w:lang w:val="uk-UA" w:eastAsia="ru-RU"/>
              </w:rPr>
              <w:t>Відповідно до пропозицій керівництва Київської міської прокуратури та місцевих прокуратур готує проекти наказів щодо преміювання прокурорів місцевих прокуратур, а також державних службовців, працівників, які виконують функції з обслуговування та робітників органів Київської міської прокуратури</w:t>
            </w:r>
          </w:p>
          <w:p w:rsidR="00CE7051" w:rsidRPr="00CE7051"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Здійснює роботу з комп'ютерними комплексами  ІАС «Кадри WEB» та «СЕД».</w:t>
            </w:r>
          </w:p>
          <w:p w:rsidR="00D378E3" w:rsidRPr="002A2596" w:rsidRDefault="00CE7051" w:rsidP="00CE7051">
            <w:pPr>
              <w:spacing w:line="0" w:lineRule="atLeast"/>
              <w:jc w:val="both"/>
              <w:rPr>
                <w:rFonts w:ascii="Times New Roman" w:hAnsi="Times New Roman" w:cs="Times New Roman"/>
                <w:sz w:val="27"/>
                <w:szCs w:val="27"/>
                <w:lang w:val="uk-UA" w:eastAsia="ru-RU"/>
              </w:rPr>
            </w:pPr>
            <w:r>
              <w:rPr>
                <w:rFonts w:ascii="Times New Roman" w:hAnsi="Times New Roman" w:cs="Times New Roman"/>
                <w:sz w:val="27"/>
                <w:szCs w:val="27"/>
                <w:lang w:val="uk-UA" w:eastAsia="ru-RU"/>
              </w:rPr>
              <w:t xml:space="preserve">       </w:t>
            </w:r>
            <w:r w:rsidRPr="00CE7051">
              <w:rPr>
                <w:rFonts w:ascii="Times New Roman" w:hAnsi="Times New Roman" w:cs="Times New Roman"/>
                <w:sz w:val="27"/>
                <w:szCs w:val="27"/>
                <w:lang w:val="uk-UA" w:eastAsia="ru-RU"/>
              </w:rPr>
              <w:t xml:space="preserve"> Виконує інші завдання за дорученням начальника відділу</w:t>
            </w:r>
          </w:p>
        </w:tc>
      </w:tr>
      <w:tr w:rsidR="00AD2913" w:rsidRPr="00CE7051" w:rsidTr="00DE7652">
        <w:tc>
          <w:tcPr>
            <w:tcW w:w="3256" w:type="dxa"/>
            <w:gridSpan w:val="2"/>
            <w:tcBorders>
              <w:top w:val="nil"/>
            </w:tcBorders>
          </w:tcPr>
          <w:p w:rsidR="00AD2913" w:rsidRPr="00F841FC" w:rsidRDefault="00AD2913" w:rsidP="002C0847">
            <w:pPr>
              <w:spacing w:line="0" w:lineRule="atLeast"/>
              <w:jc w:val="center"/>
              <w:rPr>
                <w:rFonts w:ascii="Times New Roman" w:hAnsi="Times New Roman" w:cs="Times New Roman"/>
                <w:b/>
                <w:sz w:val="27"/>
                <w:szCs w:val="27"/>
                <w:lang w:val="uk-UA"/>
              </w:rPr>
            </w:pPr>
          </w:p>
        </w:tc>
        <w:tc>
          <w:tcPr>
            <w:tcW w:w="6095" w:type="dxa"/>
            <w:vMerge/>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p>
        </w:tc>
      </w:tr>
      <w:tr w:rsidR="00AD2913" w:rsidRPr="00CE7051" w:rsidTr="00DE7652">
        <w:tc>
          <w:tcPr>
            <w:tcW w:w="3256" w:type="dxa"/>
            <w:gridSpan w:val="2"/>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Умови оплати праці</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 xml:space="preserve">Посадовий оклад – </w:t>
            </w:r>
            <w:r w:rsidR="00CE7051">
              <w:rPr>
                <w:rFonts w:ascii="Times New Roman" w:hAnsi="Times New Roman" w:cs="Times New Roman"/>
                <w:color w:val="000000"/>
                <w:sz w:val="27"/>
                <w:szCs w:val="27"/>
                <w:lang w:val="uk-UA"/>
              </w:rPr>
              <w:t>12305</w:t>
            </w:r>
            <w:r w:rsidRPr="00F841FC">
              <w:rPr>
                <w:rFonts w:ascii="Times New Roman" w:hAnsi="Times New Roman" w:cs="Times New Roman"/>
                <w:color w:val="000000"/>
                <w:sz w:val="27"/>
                <w:szCs w:val="27"/>
                <w:lang w:val="uk-UA"/>
              </w:rPr>
              <w:t xml:space="preserve"> грн., надбавки, доплати, премії та компенсації відповідно до статті 52 Закону України «Про державну службу»; надбавка до посадового окладу за ранг державного службовця відповідно до постанови Кабінету Міністрів України від 18 січня 2017 року №15 «Питання оплати праці працівників державних органів» (зі змінами)</w:t>
            </w:r>
          </w:p>
        </w:tc>
      </w:tr>
      <w:tr w:rsidR="00AD2913" w:rsidTr="00DE7652">
        <w:tc>
          <w:tcPr>
            <w:tcW w:w="3256" w:type="dxa"/>
            <w:gridSpan w:val="2"/>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Інформація про строковість чи безстроковість призначення на посаду</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proofErr w:type="spellStart"/>
            <w:r>
              <w:rPr>
                <w:rFonts w:ascii="Times New Roman" w:hAnsi="Times New Roman" w:cs="Times New Roman"/>
                <w:color w:val="000000"/>
                <w:sz w:val="27"/>
                <w:szCs w:val="27"/>
                <w:lang w:val="uk-UA"/>
              </w:rPr>
              <w:t>строково</w:t>
            </w:r>
            <w:proofErr w:type="spellEnd"/>
            <w:r>
              <w:rPr>
                <w:rFonts w:ascii="Times New Roman" w:hAnsi="Times New Roman" w:cs="Times New Roman"/>
                <w:color w:val="000000"/>
                <w:sz w:val="27"/>
                <w:szCs w:val="27"/>
                <w:lang w:val="uk-UA"/>
              </w:rPr>
              <w:t xml:space="preserve">, без конкурсу, до призначення на цю посаду переможця конкурсу або до спливу 12 місячного строку після припинення чи скасування воєнного стану </w:t>
            </w:r>
          </w:p>
        </w:tc>
      </w:tr>
      <w:tr w:rsidR="00AD2913" w:rsidTr="00DE7652">
        <w:tc>
          <w:tcPr>
            <w:tcW w:w="3256" w:type="dxa"/>
            <w:gridSpan w:val="2"/>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Перелік інформації,</w:t>
            </w:r>
          </w:p>
          <w:p w:rsidR="00AD2913" w:rsidRPr="00F841FC" w:rsidRDefault="00AD2913" w:rsidP="002C0847">
            <w:pPr>
              <w:spacing w:line="0" w:lineRule="atLeast"/>
              <w:rPr>
                <w:rFonts w:ascii="Times New Roman" w:hAnsi="Times New Roman" w:cs="Times New Roman"/>
                <w:b/>
                <w:sz w:val="27"/>
                <w:szCs w:val="27"/>
                <w:lang w:val="uk-UA"/>
              </w:rPr>
            </w:pPr>
            <w:r>
              <w:rPr>
                <w:rFonts w:ascii="Times New Roman" w:hAnsi="Times New Roman" w:cs="Times New Roman"/>
                <w:sz w:val="27"/>
                <w:szCs w:val="27"/>
                <w:lang w:val="uk-UA"/>
              </w:rPr>
              <w:t>яка очікується від кандидата на посаду</w:t>
            </w:r>
          </w:p>
        </w:tc>
        <w:tc>
          <w:tcPr>
            <w:tcW w:w="6095" w:type="dxa"/>
          </w:tcPr>
          <w:p w:rsidR="00AD2913" w:rsidRPr="001E2BB1" w:rsidRDefault="00AD2913" w:rsidP="002C0847">
            <w:pPr>
              <w:pStyle w:val="a9"/>
              <w:widowControl w:val="0"/>
              <w:numPr>
                <w:ilvl w:val="0"/>
                <w:numId w:val="1"/>
              </w:numPr>
              <w:tabs>
                <w:tab w:val="left" w:pos="312"/>
              </w:tabs>
              <w:spacing w:line="0" w:lineRule="atLeast"/>
              <w:ind w:left="0" w:firstLine="0"/>
              <w:jc w:val="both"/>
              <w:rPr>
                <w:rFonts w:ascii="Times New Roman" w:hAnsi="Times New Roman" w:cs="Times New Roman"/>
                <w:color w:val="000000"/>
                <w:sz w:val="27"/>
                <w:szCs w:val="27"/>
                <w:lang w:val="uk-UA"/>
              </w:rPr>
            </w:pPr>
            <w:r w:rsidRPr="001E2BB1">
              <w:rPr>
                <w:rFonts w:ascii="Times New Roman" w:hAnsi="Times New Roman" w:cs="Times New Roman"/>
                <w:color w:val="000000"/>
                <w:sz w:val="27"/>
                <w:szCs w:val="27"/>
                <w:lang w:val="uk-UA"/>
              </w:rPr>
              <w:t>особова картка державного службовця</w:t>
            </w:r>
            <w:r>
              <w:rPr>
                <w:rFonts w:ascii="Times New Roman" w:hAnsi="Times New Roman" w:cs="Times New Roman"/>
                <w:color w:val="000000"/>
                <w:sz w:val="27"/>
                <w:szCs w:val="27"/>
                <w:lang w:val="uk-UA"/>
              </w:rPr>
              <w:t xml:space="preserve"> встановленого зразка</w:t>
            </w:r>
            <w:r w:rsidRPr="001E2BB1">
              <w:rPr>
                <w:rFonts w:ascii="Times New Roman" w:hAnsi="Times New Roman" w:cs="Times New Roman"/>
                <w:color w:val="000000"/>
                <w:sz w:val="27"/>
                <w:szCs w:val="27"/>
                <w:lang w:val="uk-UA"/>
              </w:rPr>
              <w:t>;</w:t>
            </w:r>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Pr>
                <w:rFonts w:ascii="Times New Roman" w:hAnsi="Times New Roman" w:cs="Times New Roman"/>
                <w:color w:val="000000"/>
                <w:sz w:val="27"/>
                <w:szCs w:val="27"/>
                <w:lang w:val="uk-UA"/>
              </w:rPr>
              <w:t xml:space="preserve">2) </w:t>
            </w:r>
            <w:r w:rsidRPr="00F841FC">
              <w:rPr>
                <w:rFonts w:ascii="Times New Roman" w:hAnsi="Times New Roman" w:cs="Times New Roman"/>
                <w:color w:val="000000"/>
                <w:sz w:val="27"/>
                <w:szCs w:val="27"/>
                <w:lang w:val="uk-UA"/>
              </w:rPr>
              <w:t xml:space="preserve">резюме </w:t>
            </w:r>
            <w:r>
              <w:rPr>
                <w:rFonts w:ascii="Times New Roman" w:hAnsi="Times New Roman" w:cs="Times New Roman"/>
                <w:color w:val="000000"/>
                <w:sz w:val="27"/>
                <w:szCs w:val="27"/>
                <w:lang w:val="uk-UA"/>
              </w:rPr>
              <w:t>у довільній формі</w:t>
            </w:r>
            <w:r w:rsidRPr="00F841FC">
              <w:rPr>
                <w:rFonts w:ascii="Times New Roman" w:hAnsi="Times New Roman" w:cs="Times New Roman"/>
                <w:color w:val="000000"/>
                <w:sz w:val="27"/>
                <w:szCs w:val="27"/>
                <w:lang w:val="uk-UA"/>
              </w:rPr>
              <w:t>, в якому обов’язково зазначається така інформація:</w:t>
            </w:r>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 прізвище, ім’я, по батькові кандидата;</w:t>
            </w:r>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w:t>
            </w:r>
            <w:r>
              <w:rPr>
                <w:rFonts w:ascii="Times New Roman" w:hAnsi="Times New Roman" w:cs="Times New Roman"/>
                <w:color w:val="000000"/>
                <w:sz w:val="27"/>
                <w:szCs w:val="27"/>
                <w:lang w:val="uk-UA"/>
              </w:rPr>
              <w:t xml:space="preserve"> </w:t>
            </w:r>
            <w:r w:rsidRPr="00F841FC">
              <w:rPr>
                <w:rFonts w:ascii="Times New Roman" w:hAnsi="Times New Roman" w:cs="Times New Roman"/>
                <w:color w:val="000000"/>
                <w:sz w:val="27"/>
                <w:szCs w:val="27"/>
                <w:lang w:val="uk-UA"/>
              </w:rPr>
              <w:t>підтвердження наявності відповідного ступеня вищої освіти;</w:t>
            </w:r>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w:t>
            </w:r>
            <w:r>
              <w:rPr>
                <w:rFonts w:ascii="Times New Roman" w:hAnsi="Times New Roman" w:cs="Times New Roman"/>
                <w:color w:val="000000"/>
                <w:sz w:val="27"/>
                <w:szCs w:val="27"/>
                <w:lang w:val="uk-UA"/>
              </w:rPr>
              <w:t xml:space="preserve"> </w:t>
            </w:r>
            <w:r w:rsidRPr="00F841FC">
              <w:rPr>
                <w:rFonts w:ascii="Times New Roman" w:hAnsi="Times New Roman" w:cs="Times New Roman"/>
                <w:color w:val="000000"/>
                <w:sz w:val="27"/>
                <w:szCs w:val="27"/>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w:t>
            </w:r>
          </w:p>
          <w:p w:rsidR="00AD2913"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Pr>
                <w:rFonts w:ascii="Times New Roman" w:hAnsi="Times New Roman" w:cs="Times New Roman"/>
                <w:color w:val="000000"/>
                <w:sz w:val="27"/>
                <w:szCs w:val="27"/>
                <w:lang w:val="uk-UA"/>
              </w:rPr>
              <w:t>2) копію</w:t>
            </w:r>
            <w:r w:rsidRPr="00F841FC">
              <w:rPr>
                <w:rFonts w:ascii="Times New Roman" w:hAnsi="Times New Roman" w:cs="Times New Roman"/>
                <w:color w:val="000000"/>
                <w:sz w:val="27"/>
                <w:szCs w:val="27"/>
                <w:lang w:val="uk-UA"/>
              </w:rPr>
              <w:t xml:space="preserve"> документа, що посвідчує особу та підтверджує громадянство України;</w:t>
            </w:r>
          </w:p>
          <w:p w:rsidR="00AD2913"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3)</w:t>
            </w:r>
            <w:r>
              <w:rPr>
                <w:rFonts w:ascii="Times New Roman" w:hAnsi="Times New Roman" w:cs="Times New Roman"/>
                <w:color w:val="000000"/>
                <w:sz w:val="27"/>
                <w:szCs w:val="27"/>
                <w:lang w:val="uk-UA"/>
              </w:rPr>
              <w:t xml:space="preserve"> копію документа, що підтверджує рівень освіти;</w:t>
            </w:r>
          </w:p>
          <w:p w:rsidR="00AD2913"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Pr>
                <w:rFonts w:ascii="Times New Roman" w:hAnsi="Times New Roman" w:cs="Times New Roman"/>
                <w:color w:val="000000"/>
                <w:sz w:val="27"/>
                <w:szCs w:val="27"/>
                <w:lang w:val="uk-UA"/>
              </w:rPr>
              <w:t xml:space="preserve">4) </w:t>
            </w:r>
            <w:r w:rsidRPr="00F841FC">
              <w:rPr>
                <w:rFonts w:ascii="Times New Roman" w:hAnsi="Times New Roman" w:cs="Times New Roman"/>
                <w:color w:val="000000"/>
                <w:sz w:val="27"/>
                <w:szCs w:val="27"/>
                <w:lang w:val="uk-UA"/>
              </w:rPr>
              <w:t xml:space="preserve">копію Державного сертифікату про рівень володіння державною мовою </w:t>
            </w:r>
            <w:r>
              <w:rPr>
                <w:rFonts w:ascii="Times New Roman" w:hAnsi="Times New Roman" w:cs="Times New Roman"/>
                <w:color w:val="000000"/>
                <w:sz w:val="27"/>
                <w:szCs w:val="27"/>
                <w:lang w:val="uk-UA"/>
              </w:rPr>
              <w:t>(за наявності)</w:t>
            </w:r>
          </w:p>
          <w:p w:rsidR="00AD2913" w:rsidRPr="00DF683F"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2833C3">
              <w:rPr>
                <w:rFonts w:ascii="Times New Roman" w:hAnsi="Times New Roman" w:cs="Times New Roman"/>
                <w:color w:val="000000"/>
                <w:sz w:val="27"/>
                <w:szCs w:val="27"/>
                <w:lang w:val="uk-UA"/>
              </w:rPr>
              <w:t xml:space="preserve">5) </w:t>
            </w:r>
            <w:proofErr w:type="spellStart"/>
            <w:r w:rsidRPr="002833C3">
              <w:rPr>
                <w:rFonts w:ascii="Times New Roman" w:eastAsia="Calibri" w:hAnsi="Times New Roman" w:cs="Times New Roman"/>
                <w:sz w:val="27"/>
                <w:szCs w:val="27"/>
              </w:rPr>
              <w:t>довідка</w:t>
            </w:r>
            <w:proofErr w:type="spellEnd"/>
            <w:r w:rsidRPr="002833C3">
              <w:rPr>
                <w:rFonts w:ascii="Times New Roman" w:eastAsia="Calibri" w:hAnsi="Times New Roman" w:cs="Times New Roman"/>
                <w:sz w:val="27"/>
                <w:szCs w:val="27"/>
              </w:rPr>
              <w:t xml:space="preserve"> за результатами </w:t>
            </w:r>
            <w:proofErr w:type="spellStart"/>
            <w:r w:rsidRPr="002833C3">
              <w:rPr>
                <w:rFonts w:ascii="Times New Roman" w:eastAsia="Calibri" w:hAnsi="Times New Roman" w:cs="Times New Roman"/>
                <w:sz w:val="27"/>
                <w:szCs w:val="27"/>
              </w:rPr>
              <w:t>перевірки</w:t>
            </w:r>
            <w:proofErr w:type="spellEnd"/>
            <w:r w:rsidRPr="002833C3">
              <w:rPr>
                <w:rFonts w:ascii="Times New Roman" w:eastAsia="Calibri" w:hAnsi="Times New Roman" w:cs="Times New Roman"/>
                <w:sz w:val="27"/>
                <w:szCs w:val="27"/>
              </w:rPr>
              <w:t xml:space="preserve">, </w:t>
            </w:r>
            <w:proofErr w:type="spellStart"/>
            <w:r w:rsidRPr="002833C3">
              <w:rPr>
                <w:rFonts w:ascii="Times New Roman" w:eastAsia="Calibri" w:hAnsi="Times New Roman" w:cs="Times New Roman"/>
                <w:sz w:val="27"/>
                <w:szCs w:val="27"/>
              </w:rPr>
              <w:t>проведеної</w:t>
            </w:r>
            <w:proofErr w:type="spellEnd"/>
            <w:r w:rsidRPr="002833C3">
              <w:rPr>
                <w:rFonts w:ascii="Times New Roman" w:eastAsia="Calibri" w:hAnsi="Times New Roman" w:cs="Times New Roman"/>
                <w:sz w:val="27"/>
                <w:szCs w:val="27"/>
              </w:rPr>
              <w:t xml:space="preserve"> </w:t>
            </w:r>
            <w:proofErr w:type="spellStart"/>
            <w:r w:rsidRPr="002833C3">
              <w:rPr>
                <w:rFonts w:ascii="Times New Roman" w:eastAsia="Calibri" w:hAnsi="Times New Roman" w:cs="Times New Roman"/>
                <w:sz w:val="27"/>
                <w:szCs w:val="27"/>
              </w:rPr>
              <w:t>відповідно</w:t>
            </w:r>
            <w:proofErr w:type="spellEnd"/>
            <w:r w:rsidRPr="002833C3">
              <w:rPr>
                <w:rFonts w:ascii="Times New Roman" w:eastAsia="Calibri" w:hAnsi="Times New Roman" w:cs="Times New Roman"/>
                <w:sz w:val="27"/>
                <w:szCs w:val="27"/>
              </w:rPr>
              <w:t xml:space="preserve"> до </w:t>
            </w:r>
            <w:proofErr w:type="spellStart"/>
            <w:r w:rsidRPr="002833C3">
              <w:rPr>
                <w:rFonts w:ascii="Times New Roman" w:eastAsia="Calibri" w:hAnsi="Times New Roman" w:cs="Times New Roman"/>
                <w:sz w:val="27"/>
                <w:szCs w:val="27"/>
              </w:rPr>
              <w:t>вимог</w:t>
            </w:r>
            <w:proofErr w:type="spellEnd"/>
            <w:r w:rsidRPr="002833C3">
              <w:rPr>
                <w:rFonts w:ascii="Times New Roman" w:eastAsia="Calibri" w:hAnsi="Times New Roman" w:cs="Times New Roman"/>
                <w:sz w:val="27"/>
                <w:szCs w:val="27"/>
              </w:rPr>
              <w:t xml:space="preserve"> Закону </w:t>
            </w:r>
            <w:proofErr w:type="spellStart"/>
            <w:r w:rsidRPr="002833C3">
              <w:rPr>
                <w:rFonts w:ascii="Times New Roman" w:eastAsia="Calibri" w:hAnsi="Times New Roman" w:cs="Times New Roman"/>
                <w:sz w:val="27"/>
                <w:szCs w:val="27"/>
              </w:rPr>
              <w:t>України</w:t>
            </w:r>
            <w:proofErr w:type="spellEnd"/>
            <w:r w:rsidRPr="002833C3">
              <w:rPr>
                <w:rFonts w:ascii="Times New Roman" w:eastAsia="Calibri" w:hAnsi="Times New Roman" w:cs="Times New Roman"/>
                <w:sz w:val="27"/>
                <w:szCs w:val="27"/>
              </w:rPr>
              <w:t xml:space="preserve"> «Про </w:t>
            </w:r>
            <w:proofErr w:type="spellStart"/>
            <w:r w:rsidRPr="002833C3">
              <w:rPr>
                <w:rFonts w:ascii="Times New Roman" w:eastAsia="Calibri" w:hAnsi="Times New Roman" w:cs="Times New Roman"/>
                <w:sz w:val="27"/>
                <w:szCs w:val="27"/>
              </w:rPr>
              <w:t>очищення</w:t>
            </w:r>
            <w:proofErr w:type="spellEnd"/>
            <w:r w:rsidRPr="002833C3">
              <w:rPr>
                <w:rFonts w:ascii="Times New Roman" w:eastAsia="Calibri" w:hAnsi="Times New Roman" w:cs="Times New Roman"/>
                <w:sz w:val="27"/>
                <w:szCs w:val="27"/>
              </w:rPr>
              <w:t xml:space="preserve"> </w:t>
            </w:r>
            <w:proofErr w:type="spellStart"/>
            <w:r w:rsidRPr="002833C3">
              <w:rPr>
                <w:rFonts w:ascii="Times New Roman" w:eastAsia="Calibri" w:hAnsi="Times New Roman" w:cs="Times New Roman"/>
                <w:sz w:val="27"/>
                <w:szCs w:val="27"/>
              </w:rPr>
              <w:t>влади</w:t>
            </w:r>
            <w:proofErr w:type="spellEnd"/>
            <w:r w:rsidRPr="002833C3">
              <w:rPr>
                <w:rFonts w:ascii="Times New Roman" w:eastAsia="Calibri" w:hAnsi="Times New Roman" w:cs="Times New Roman"/>
                <w:sz w:val="27"/>
                <w:szCs w:val="27"/>
              </w:rPr>
              <w:t>»</w:t>
            </w:r>
            <w:r>
              <w:rPr>
                <w:rFonts w:ascii="Times New Roman" w:eastAsia="Calibri" w:hAnsi="Times New Roman" w:cs="Times New Roman"/>
                <w:sz w:val="27"/>
                <w:szCs w:val="27"/>
                <w:lang w:val="uk-UA"/>
              </w:rPr>
              <w:t xml:space="preserve"> (за наявності).</w:t>
            </w:r>
          </w:p>
          <w:p w:rsidR="00AD2913" w:rsidRPr="00586DEC" w:rsidRDefault="00AD2913" w:rsidP="002C0847">
            <w:pPr>
              <w:widowControl w:val="0"/>
              <w:tabs>
                <w:tab w:val="left" w:pos="1440"/>
              </w:tabs>
              <w:spacing w:line="0" w:lineRule="atLeast"/>
              <w:jc w:val="both"/>
              <w:rPr>
                <w:rFonts w:ascii="Times New Roman" w:hAnsi="Times New Roman" w:cs="Times New Roman"/>
                <w:b/>
                <w:color w:val="000000"/>
                <w:sz w:val="27"/>
                <w:szCs w:val="27"/>
              </w:rPr>
            </w:pPr>
            <w:r w:rsidRPr="00586DEC">
              <w:rPr>
                <w:rFonts w:ascii="Times New Roman" w:hAnsi="Times New Roman" w:cs="Times New Roman"/>
                <w:b/>
                <w:sz w:val="27"/>
                <w:szCs w:val="27"/>
                <w:lang w:val="uk-UA"/>
              </w:rPr>
              <w:t xml:space="preserve">Інформація приймається до </w:t>
            </w:r>
            <w:r w:rsidRPr="00BB1F68">
              <w:rPr>
                <w:rFonts w:ascii="Times New Roman" w:hAnsi="Times New Roman" w:cs="Times New Roman"/>
                <w:b/>
                <w:sz w:val="27"/>
                <w:szCs w:val="27"/>
                <w:lang w:val="uk-UA"/>
              </w:rPr>
              <w:t>15</w:t>
            </w:r>
            <w:r w:rsidRPr="00BB1F68">
              <w:rPr>
                <w:rFonts w:ascii="Times New Roman" w:hAnsi="Times New Roman" w:cs="Times New Roman"/>
                <w:b/>
                <w:sz w:val="27"/>
                <w:szCs w:val="27"/>
                <w:vertAlign w:val="superscript"/>
                <w:lang w:val="uk-UA"/>
              </w:rPr>
              <w:t xml:space="preserve"> 00</w:t>
            </w:r>
            <w:r w:rsidRPr="00BB1F68">
              <w:rPr>
                <w:rFonts w:ascii="Times New Roman" w:hAnsi="Times New Roman" w:cs="Times New Roman"/>
                <w:b/>
                <w:sz w:val="27"/>
                <w:szCs w:val="27"/>
                <w:lang w:val="uk-UA"/>
              </w:rPr>
              <w:t xml:space="preserve"> </w:t>
            </w:r>
            <w:r w:rsidR="00CE7051">
              <w:rPr>
                <w:rFonts w:ascii="Times New Roman" w:hAnsi="Times New Roman" w:cs="Times New Roman"/>
                <w:b/>
                <w:sz w:val="27"/>
                <w:szCs w:val="27"/>
                <w:lang w:val="uk-UA"/>
              </w:rPr>
              <w:t>2</w:t>
            </w:r>
            <w:r w:rsidR="001F19BD">
              <w:rPr>
                <w:rFonts w:ascii="Times New Roman" w:hAnsi="Times New Roman" w:cs="Times New Roman"/>
                <w:b/>
                <w:sz w:val="27"/>
                <w:szCs w:val="27"/>
                <w:lang w:val="uk-UA"/>
              </w:rPr>
              <w:t>8</w:t>
            </w:r>
            <w:r w:rsidR="00BB1F68" w:rsidRPr="00BB1F68">
              <w:rPr>
                <w:rFonts w:ascii="Times New Roman" w:hAnsi="Times New Roman" w:cs="Times New Roman"/>
                <w:b/>
                <w:sz w:val="27"/>
                <w:szCs w:val="27"/>
                <w:lang w:val="uk-UA"/>
              </w:rPr>
              <w:t>.</w:t>
            </w:r>
            <w:r w:rsidR="00CE7051">
              <w:rPr>
                <w:rFonts w:ascii="Times New Roman" w:hAnsi="Times New Roman" w:cs="Times New Roman"/>
                <w:b/>
                <w:sz w:val="27"/>
                <w:szCs w:val="27"/>
                <w:lang w:val="uk-UA"/>
              </w:rPr>
              <w:t>0</w:t>
            </w:r>
            <w:r w:rsidR="00E1479F">
              <w:rPr>
                <w:rFonts w:ascii="Times New Roman" w:hAnsi="Times New Roman" w:cs="Times New Roman"/>
                <w:b/>
                <w:sz w:val="27"/>
                <w:szCs w:val="27"/>
                <w:lang w:val="uk-UA"/>
              </w:rPr>
              <w:t>2</w:t>
            </w:r>
            <w:r w:rsidR="00BB1F68" w:rsidRPr="00BB1F68">
              <w:rPr>
                <w:rFonts w:ascii="Times New Roman" w:hAnsi="Times New Roman" w:cs="Times New Roman"/>
                <w:b/>
                <w:sz w:val="27"/>
                <w:szCs w:val="27"/>
                <w:lang w:val="uk-UA"/>
              </w:rPr>
              <w:t>.</w:t>
            </w:r>
            <w:r w:rsidRPr="00BB1F68">
              <w:rPr>
                <w:rFonts w:ascii="Times New Roman" w:hAnsi="Times New Roman" w:cs="Times New Roman"/>
                <w:b/>
                <w:sz w:val="27"/>
                <w:szCs w:val="27"/>
                <w:lang w:val="uk-UA"/>
              </w:rPr>
              <w:t>202</w:t>
            </w:r>
            <w:r w:rsidR="00CE7051">
              <w:rPr>
                <w:rFonts w:ascii="Times New Roman" w:hAnsi="Times New Roman" w:cs="Times New Roman"/>
                <w:b/>
                <w:sz w:val="27"/>
                <w:szCs w:val="27"/>
                <w:lang w:val="uk-UA"/>
              </w:rPr>
              <w:t>5</w:t>
            </w:r>
            <w:r w:rsidRPr="00BB1F68">
              <w:rPr>
                <w:rFonts w:ascii="Times New Roman" w:hAnsi="Times New Roman" w:cs="Times New Roman"/>
                <w:b/>
                <w:sz w:val="27"/>
                <w:szCs w:val="27"/>
                <w:lang w:val="uk-UA"/>
              </w:rPr>
              <w:t xml:space="preserve">  </w:t>
            </w:r>
            <w:r>
              <w:rPr>
                <w:rFonts w:ascii="Times New Roman" w:hAnsi="Times New Roman" w:cs="Times New Roman"/>
                <w:b/>
                <w:sz w:val="27"/>
                <w:szCs w:val="27"/>
                <w:lang w:val="uk-UA"/>
              </w:rPr>
              <w:t>на електронну адресу</w:t>
            </w:r>
            <w:r w:rsidRPr="00586DEC">
              <w:rPr>
                <w:rFonts w:ascii="Times New Roman" w:hAnsi="Times New Roman" w:cs="Times New Roman"/>
                <w:color w:val="000000"/>
                <w:sz w:val="27"/>
                <w:szCs w:val="27"/>
              </w:rPr>
              <w:t xml:space="preserve"> </w:t>
            </w:r>
            <w:proofErr w:type="spellStart"/>
            <w:r w:rsidRPr="00586DEC">
              <w:rPr>
                <w:rFonts w:ascii="Times New Roman" w:hAnsi="Times New Roman" w:cs="Times New Roman"/>
                <w:b/>
                <w:color w:val="000000"/>
                <w:sz w:val="27"/>
                <w:szCs w:val="27"/>
                <w:lang w:val="en-US"/>
              </w:rPr>
              <w:t>kadry</w:t>
            </w:r>
            <w:proofErr w:type="spellEnd"/>
            <w:r w:rsidRPr="00586DEC">
              <w:rPr>
                <w:rFonts w:ascii="Times New Roman" w:hAnsi="Times New Roman" w:cs="Times New Roman"/>
                <w:b/>
                <w:color w:val="000000"/>
                <w:sz w:val="27"/>
                <w:szCs w:val="27"/>
                <w:lang w:val="uk-UA"/>
              </w:rPr>
              <w:t>@</w:t>
            </w:r>
            <w:proofErr w:type="spellStart"/>
            <w:r w:rsidRPr="00586DEC">
              <w:rPr>
                <w:rFonts w:ascii="Times New Roman" w:hAnsi="Times New Roman" w:cs="Times New Roman"/>
                <w:b/>
                <w:color w:val="000000"/>
                <w:sz w:val="27"/>
                <w:szCs w:val="27"/>
                <w:lang w:val="en-US"/>
              </w:rPr>
              <w:t>kyiv</w:t>
            </w:r>
            <w:proofErr w:type="spellEnd"/>
            <w:r w:rsidRPr="00586DEC">
              <w:rPr>
                <w:rFonts w:ascii="Times New Roman" w:hAnsi="Times New Roman" w:cs="Times New Roman"/>
                <w:b/>
                <w:color w:val="000000"/>
                <w:sz w:val="27"/>
                <w:szCs w:val="27"/>
                <w:lang w:val="uk-UA"/>
              </w:rPr>
              <w:t>.</w:t>
            </w:r>
            <w:proofErr w:type="spellStart"/>
            <w:r w:rsidRPr="00586DEC">
              <w:rPr>
                <w:rFonts w:ascii="Times New Roman" w:hAnsi="Times New Roman" w:cs="Times New Roman"/>
                <w:b/>
                <w:color w:val="000000"/>
                <w:sz w:val="27"/>
                <w:szCs w:val="27"/>
                <w:lang w:val="en-US"/>
              </w:rPr>
              <w:t>gp</w:t>
            </w:r>
            <w:proofErr w:type="spellEnd"/>
            <w:r w:rsidRPr="00586DEC">
              <w:rPr>
                <w:rFonts w:ascii="Times New Roman" w:hAnsi="Times New Roman" w:cs="Times New Roman"/>
                <w:b/>
                <w:color w:val="000000"/>
                <w:sz w:val="27"/>
                <w:szCs w:val="27"/>
                <w:lang w:val="uk-UA"/>
              </w:rPr>
              <w:t>.</w:t>
            </w:r>
            <w:r w:rsidRPr="00586DEC">
              <w:rPr>
                <w:rFonts w:ascii="Times New Roman" w:hAnsi="Times New Roman" w:cs="Times New Roman"/>
                <w:b/>
                <w:color w:val="000000"/>
                <w:sz w:val="27"/>
                <w:szCs w:val="27"/>
                <w:lang w:val="en-US"/>
              </w:rPr>
              <w:t>gov</w:t>
            </w:r>
            <w:r w:rsidRPr="00586DEC">
              <w:rPr>
                <w:rFonts w:ascii="Times New Roman" w:hAnsi="Times New Roman" w:cs="Times New Roman"/>
                <w:b/>
                <w:color w:val="000000"/>
                <w:sz w:val="27"/>
                <w:szCs w:val="27"/>
                <w:lang w:val="uk-UA"/>
              </w:rPr>
              <w:t>.</w:t>
            </w:r>
            <w:proofErr w:type="spellStart"/>
            <w:r w:rsidRPr="00586DEC">
              <w:rPr>
                <w:rFonts w:ascii="Times New Roman" w:hAnsi="Times New Roman" w:cs="Times New Roman"/>
                <w:b/>
                <w:color w:val="000000"/>
                <w:sz w:val="27"/>
                <w:szCs w:val="27"/>
                <w:lang w:val="en-US"/>
              </w:rPr>
              <w:t>ua</w:t>
            </w:r>
            <w:proofErr w:type="spellEnd"/>
          </w:p>
        </w:tc>
      </w:tr>
      <w:tr w:rsidR="00AD2913" w:rsidTr="00DE7652">
        <w:tc>
          <w:tcPr>
            <w:tcW w:w="3256" w:type="dxa"/>
            <w:gridSpan w:val="2"/>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 xml:space="preserve">Ізбіцька Світлана </w:t>
            </w:r>
            <w:proofErr w:type="spellStart"/>
            <w:r w:rsidRPr="00F841FC">
              <w:rPr>
                <w:rFonts w:ascii="Times New Roman" w:hAnsi="Times New Roman" w:cs="Times New Roman"/>
                <w:color w:val="000000"/>
                <w:sz w:val="27"/>
                <w:szCs w:val="27"/>
                <w:lang w:val="uk-UA"/>
              </w:rPr>
              <w:t>Адольфівна</w:t>
            </w:r>
            <w:proofErr w:type="spellEnd"/>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(044)</w:t>
            </w:r>
            <w:r>
              <w:rPr>
                <w:rFonts w:ascii="Times New Roman" w:hAnsi="Times New Roman" w:cs="Times New Roman"/>
                <w:color w:val="000000"/>
                <w:sz w:val="27"/>
                <w:szCs w:val="27"/>
                <w:lang w:val="uk-UA"/>
              </w:rPr>
              <w:t xml:space="preserve"> </w:t>
            </w:r>
            <w:r w:rsidRPr="00F841FC">
              <w:rPr>
                <w:rFonts w:ascii="Times New Roman" w:hAnsi="Times New Roman" w:cs="Times New Roman"/>
                <w:color w:val="000000"/>
                <w:sz w:val="27"/>
                <w:szCs w:val="27"/>
                <w:lang w:val="uk-UA"/>
              </w:rPr>
              <w:t>527-72-32</w:t>
            </w:r>
          </w:p>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p>
        </w:tc>
      </w:tr>
      <w:tr w:rsidR="00AD2913" w:rsidTr="00DE7652">
        <w:tc>
          <w:tcPr>
            <w:tcW w:w="9351" w:type="dxa"/>
            <w:gridSpan w:val="3"/>
          </w:tcPr>
          <w:p w:rsidR="00AD2913" w:rsidRPr="00F841FC" w:rsidRDefault="00AD2913" w:rsidP="002C0847">
            <w:pPr>
              <w:widowControl w:val="0"/>
              <w:tabs>
                <w:tab w:val="left" w:pos="1440"/>
              </w:tabs>
              <w:spacing w:line="0" w:lineRule="atLeast"/>
              <w:jc w:val="center"/>
              <w:rPr>
                <w:rFonts w:ascii="Times New Roman" w:hAnsi="Times New Roman" w:cs="Times New Roman"/>
                <w:b/>
                <w:color w:val="000000"/>
                <w:sz w:val="27"/>
                <w:szCs w:val="27"/>
                <w:lang w:val="uk-UA"/>
              </w:rPr>
            </w:pPr>
            <w:r w:rsidRPr="00F841FC">
              <w:rPr>
                <w:rFonts w:ascii="Times New Roman" w:hAnsi="Times New Roman" w:cs="Times New Roman"/>
                <w:b/>
                <w:color w:val="000000"/>
                <w:sz w:val="27"/>
                <w:szCs w:val="27"/>
                <w:lang w:val="uk-UA"/>
              </w:rPr>
              <w:t>Кваліфікаційні вимоги</w:t>
            </w:r>
          </w:p>
        </w:tc>
      </w:tr>
      <w:tr w:rsidR="00AD2913" w:rsidTr="00DE7652">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1.</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Освіта</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Вища освіта не нижче ступеня бакалавра або молодшого бакалавра (спеціальність «Правознавство/Право)</w:t>
            </w:r>
          </w:p>
        </w:tc>
      </w:tr>
      <w:tr w:rsidR="00AD2913" w:rsidTr="00DE7652">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2.</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Досвід роботи</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color w:val="000000"/>
                <w:sz w:val="27"/>
                <w:szCs w:val="27"/>
                <w:lang w:val="uk-UA"/>
              </w:rPr>
              <w:t>Не потребує</w:t>
            </w:r>
          </w:p>
        </w:tc>
      </w:tr>
      <w:tr w:rsidR="00AD2913" w:rsidTr="00850219">
        <w:trPr>
          <w:trHeight w:val="707"/>
        </w:trPr>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3.</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Володіння державною мовою</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color w:val="000000"/>
                <w:sz w:val="27"/>
                <w:szCs w:val="27"/>
                <w:lang w:val="uk-UA"/>
              </w:rPr>
            </w:pPr>
            <w:r w:rsidRPr="00F841FC">
              <w:rPr>
                <w:rFonts w:ascii="Times New Roman" w:hAnsi="Times New Roman" w:cs="Times New Roman"/>
                <w:sz w:val="27"/>
                <w:szCs w:val="27"/>
                <w:lang w:val="uk-UA"/>
              </w:rPr>
              <w:t>Вільне володіння державною мовою</w:t>
            </w:r>
          </w:p>
        </w:tc>
      </w:tr>
      <w:tr w:rsidR="00AD2913" w:rsidTr="00DE7652">
        <w:trPr>
          <w:trHeight w:val="415"/>
        </w:trPr>
        <w:tc>
          <w:tcPr>
            <w:tcW w:w="9351" w:type="dxa"/>
            <w:gridSpan w:val="3"/>
          </w:tcPr>
          <w:p w:rsidR="00AD2913" w:rsidRPr="00F841FC" w:rsidRDefault="00AD2913" w:rsidP="002C0847">
            <w:pPr>
              <w:widowControl w:val="0"/>
              <w:tabs>
                <w:tab w:val="left" w:pos="1440"/>
              </w:tabs>
              <w:spacing w:line="0" w:lineRule="atLeast"/>
              <w:jc w:val="center"/>
              <w:rPr>
                <w:rFonts w:ascii="Times New Roman" w:hAnsi="Times New Roman" w:cs="Times New Roman"/>
                <w:b/>
                <w:sz w:val="27"/>
                <w:szCs w:val="27"/>
                <w:lang w:val="uk-UA"/>
              </w:rPr>
            </w:pPr>
            <w:r w:rsidRPr="00F841FC">
              <w:rPr>
                <w:rFonts w:ascii="Times New Roman" w:hAnsi="Times New Roman" w:cs="Times New Roman"/>
                <w:b/>
                <w:sz w:val="27"/>
                <w:szCs w:val="27"/>
                <w:lang w:val="uk-UA"/>
              </w:rPr>
              <w:t>Вимоги до компетентності</w:t>
            </w:r>
          </w:p>
        </w:tc>
      </w:tr>
      <w:tr w:rsidR="00AD2913" w:rsidTr="00DE7652">
        <w:trPr>
          <w:trHeight w:val="415"/>
        </w:trPr>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1.</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Досягнення результатів</w:t>
            </w:r>
          </w:p>
        </w:tc>
        <w:tc>
          <w:tcPr>
            <w:tcW w:w="6095" w:type="dxa"/>
          </w:tcPr>
          <w:p w:rsidR="00AD2913" w:rsidRPr="008F2133" w:rsidRDefault="00AD2913" w:rsidP="002C0847">
            <w:pPr>
              <w:numPr>
                <w:ilvl w:val="0"/>
                <w:numId w:val="2"/>
              </w:numPr>
              <w:spacing w:line="0" w:lineRule="atLeast"/>
              <w:ind w:left="0" w:hanging="237"/>
              <w:contextualSpacing/>
              <w:jc w:val="both"/>
              <w:rPr>
                <w:rFonts w:ascii="Times New Roman" w:eastAsia="Calibri" w:hAnsi="Times New Roman" w:cs="Times New Roman"/>
                <w:bCs/>
                <w:sz w:val="27"/>
                <w:szCs w:val="27"/>
                <w:lang w:val="uk-UA" w:eastAsia="ru-RU"/>
              </w:rPr>
            </w:pPr>
            <w:proofErr w:type="spellStart"/>
            <w:r w:rsidRPr="008F2133">
              <w:rPr>
                <w:rFonts w:ascii="Times New Roman" w:eastAsia="Calibri" w:hAnsi="Times New Roman" w:cs="Times New Roman"/>
                <w:bCs/>
                <w:sz w:val="27"/>
                <w:szCs w:val="27"/>
                <w:lang w:eastAsia="ru-RU"/>
              </w:rPr>
              <w:t>здатність</w:t>
            </w:r>
            <w:proofErr w:type="spellEnd"/>
            <w:r w:rsidRPr="008F2133">
              <w:rPr>
                <w:rFonts w:ascii="Times New Roman" w:eastAsia="Calibri" w:hAnsi="Times New Roman" w:cs="Times New Roman"/>
                <w:bCs/>
                <w:sz w:val="27"/>
                <w:szCs w:val="27"/>
                <w:lang w:eastAsia="ru-RU"/>
              </w:rPr>
              <w:t xml:space="preserve"> до </w:t>
            </w:r>
            <w:proofErr w:type="spellStart"/>
            <w:r w:rsidRPr="008F2133">
              <w:rPr>
                <w:rFonts w:ascii="Times New Roman" w:eastAsia="Calibri" w:hAnsi="Times New Roman" w:cs="Times New Roman"/>
                <w:bCs/>
                <w:sz w:val="27"/>
                <w:szCs w:val="27"/>
                <w:lang w:eastAsia="ru-RU"/>
              </w:rPr>
              <w:t>чіткого</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бачення</w:t>
            </w:r>
            <w:proofErr w:type="spellEnd"/>
            <w:r w:rsidRPr="008F2133">
              <w:rPr>
                <w:rFonts w:ascii="Times New Roman" w:eastAsia="Calibri" w:hAnsi="Times New Roman" w:cs="Times New Roman"/>
                <w:bCs/>
                <w:sz w:val="27"/>
                <w:szCs w:val="27"/>
                <w:lang w:eastAsia="ru-RU"/>
              </w:rPr>
              <w:t xml:space="preserve"> результату </w:t>
            </w:r>
            <w:proofErr w:type="spellStart"/>
            <w:r w:rsidRPr="008F2133">
              <w:rPr>
                <w:rFonts w:ascii="Times New Roman" w:eastAsia="Calibri" w:hAnsi="Times New Roman" w:cs="Times New Roman"/>
                <w:bCs/>
                <w:sz w:val="27"/>
                <w:szCs w:val="27"/>
                <w:lang w:eastAsia="ru-RU"/>
              </w:rPr>
              <w:t>діяльності</w:t>
            </w:r>
            <w:proofErr w:type="spellEnd"/>
            <w:r w:rsidRPr="008F2133">
              <w:rPr>
                <w:rFonts w:ascii="Times New Roman" w:eastAsia="Calibri" w:hAnsi="Times New Roman" w:cs="Times New Roman"/>
                <w:bCs/>
                <w:sz w:val="27"/>
                <w:szCs w:val="27"/>
                <w:lang w:eastAsia="ru-RU"/>
              </w:rPr>
              <w:t>;</w:t>
            </w:r>
          </w:p>
          <w:p w:rsidR="00AD2913" w:rsidRPr="008F2133" w:rsidRDefault="00AD2913" w:rsidP="009B5AEF">
            <w:pPr>
              <w:numPr>
                <w:ilvl w:val="0"/>
                <w:numId w:val="2"/>
              </w:numPr>
              <w:spacing w:line="0" w:lineRule="atLeast"/>
              <w:ind w:left="0" w:hanging="237"/>
              <w:contextualSpacing/>
              <w:jc w:val="both"/>
              <w:rPr>
                <w:rFonts w:ascii="Times New Roman" w:hAnsi="Times New Roman" w:cs="Times New Roman"/>
                <w:sz w:val="27"/>
                <w:szCs w:val="27"/>
                <w:lang w:val="uk-UA"/>
              </w:rPr>
            </w:pPr>
            <w:proofErr w:type="spellStart"/>
            <w:r w:rsidRPr="008F2133">
              <w:rPr>
                <w:rFonts w:ascii="Times New Roman" w:eastAsia="Calibri" w:hAnsi="Times New Roman" w:cs="Times New Roman"/>
                <w:bCs/>
                <w:sz w:val="27"/>
                <w:szCs w:val="27"/>
                <w:lang w:eastAsia="ru-RU"/>
              </w:rPr>
              <w:t>вміння</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фокусувати</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зусилля</w:t>
            </w:r>
            <w:proofErr w:type="spellEnd"/>
            <w:r w:rsidRPr="008F2133">
              <w:rPr>
                <w:rFonts w:ascii="Times New Roman" w:eastAsia="Calibri" w:hAnsi="Times New Roman" w:cs="Times New Roman"/>
                <w:bCs/>
                <w:sz w:val="27"/>
                <w:szCs w:val="27"/>
                <w:lang w:eastAsia="ru-RU"/>
              </w:rPr>
              <w:t xml:space="preserve"> на </w:t>
            </w:r>
            <w:proofErr w:type="spellStart"/>
            <w:r w:rsidRPr="008F2133">
              <w:rPr>
                <w:rFonts w:ascii="Times New Roman" w:eastAsia="Calibri" w:hAnsi="Times New Roman" w:cs="Times New Roman"/>
                <w:bCs/>
                <w:sz w:val="27"/>
                <w:szCs w:val="27"/>
                <w:lang w:eastAsia="ru-RU"/>
              </w:rPr>
              <w:t>досягнення</w:t>
            </w:r>
            <w:proofErr w:type="spellEnd"/>
            <w:r w:rsidRPr="008F2133">
              <w:rPr>
                <w:rFonts w:ascii="Times New Roman" w:eastAsia="Calibri" w:hAnsi="Times New Roman" w:cs="Times New Roman"/>
                <w:bCs/>
                <w:sz w:val="27"/>
                <w:szCs w:val="27"/>
                <w:lang w:eastAsia="ru-RU"/>
              </w:rPr>
              <w:t xml:space="preserve"> результату </w:t>
            </w:r>
            <w:proofErr w:type="spellStart"/>
            <w:r w:rsidRPr="008F2133">
              <w:rPr>
                <w:rFonts w:ascii="Times New Roman" w:eastAsia="Calibri" w:hAnsi="Times New Roman" w:cs="Times New Roman"/>
                <w:bCs/>
                <w:sz w:val="27"/>
                <w:szCs w:val="27"/>
                <w:lang w:eastAsia="ru-RU"/>
              </w:rPr>
              <w:t>діяльності</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вміння</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запобігати</w:t>
            </w:r>
            <w:proofErr w:type="spellEnd"/>
            <w:r w:rsidRPr="008F2133">
              <w:rPr>
                <w:rFonts w:ascii="Times New Roman" w:eastAsia="Calibri" w:hAnsi="Times New Roman" w:cs="Times New Roman"/>
                <w:bCs/>
                <w:sz w:val="27"/>
                <w:szCs w:val="27"/>
                <w:lang w:eastAsia="ru-RU"/>
              </w:rPr>
              <w:t xml:space="preserve"> та </w:t>
            </w:r>
            <w:proofErr w:type="spellStart"/>
            <w:r w:rsidRPr="008F2133">
              <w:rPr>
                <w:rFonts w:ascii="Times New Roman" w:eastAsia="Calibri" w:hAnsi="Times New Roman" w:cs="Times New Roman"/>
                <w:bCs/>
                <w:sz w:val="27"/>
                <w:szCs w:val="27"/>
                <w:lang w:eastAsia="ru-RU"/>
              </w:rPr>
              <w:t>ефективно</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долати</w:t>
            </w:r>
            <w:proofErr w:type="spellEnd"/>
            <w:r w:rsidRPr="008F2133">
              <w:rPr>
                <w:rFonts w:ascii="Times New Roman" w:eastAsia="Calibri" w:hAnsi="Times New Roman" w:cs="Times New Roman"/>
                <w:bCs/>
                <w:sz w:val="27"/>
                <w:szCs w:val="27"/>
                <w:lang w:eastAsia="ru-RU"/>
              </w:rPr>
              <w:t xml:space="preserve"> </w:t>
            </w:r>
            <w:proofErr w:type="spellStart"/>
            <w:r w:rsidRPr="008F2133">
              <w:rPr>
                <w:rFonts w:ascii="Times New Roman" w:eastAsia="Calibri" w:hAnsi="Times New Roman" w:cs="Times New Roman"/>
                <w:bCs/>
                <w:sz w:val="27"/>
                <w:szCs w:val="27"/>
                <w:lang w:eastAsia="ru-RU"/>
              </w:rPr>
              <w:t>перешкоди</w:t>
            </w:r>
            <w:proofErr w:type="spellEnd"/>
            <w:r w:rsidRPr="008F2133">
              <w:rPr>
                <w:rFonts w:ascii="Times New Roman" w:eastAsia="Calibri" w:hAnsi="Times New Roman" w:cs="Times New Roman"/>
                <w:bCs/>
                <w:sz w:val="27"/>
                <w:szCs w:val="27"/>
                <w:lang w:eastAsia="ru-RU"/>
              </w:rPr>
              <w:t>.</w:t>
            </w:r>
          </w:p>
        </w:tc>
      </w:tr>
      <w:tr w:rsidR="00AD2913" w:rsidRPr="00CE7051" w:rsidTr="00DE7652">
        <w:trPr>
          <w:trHeight w:val="415"/>
        </w:trPr>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2.</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Якісне виконання поставлених завдань</w:t>
            </w:r>
          </w:p>
        </w:tc>
        <w:tc>
          <w:tcPr>
            <w:tcW w:w="6095" w:type="dxa"/>
          </w:tcPr>
          <w:p w:rsidR="00AD2913" w:rsidRPr="00797185" w:rsidRDefault="00AD2913" w:rsidP="00797185">
            <w:pPr>
              <w:numPr>
                <w:ilvl w:val="0"/>
                <w:numId w:val="3"/>
              </w:numPr>
              <w:spacing w:line="0" w:lineRule="atLeast"/>
              <w:ind w:left="0" w:hanging="237"/>
              <w:contextualSpacing/>
              <w:jc w:val="both"/>
              <w:rPr>
                <w:rFonts w:ascii="Times New Roman" w:eastAsia="Calibri" w:hAnsi="Times New Roman" w:cs="Times New Roman"/>
                <w:bCs/>
                <w:sz w:val="27"/>
                <w:szCs w:val="27"/>
                <w:lang w:val="uk-UA" w:eastAsia="ru-RU"/>
              </w:rPr>
            </w:pPr>
            <w:r w:rsidRPr="00797185">
              <w:rPr>
                <w:rFonts w:ascii="Times New Roman" w:eastAsia="Calibri" w:hAnsi="Times New Roman" w:cs="Times New Roman"/>
                <w:bCs/>
                <w:sz w:val="27"/>
                <w:szCs w:val="27"/>
                <w:lang w:val="uk-UA" w:eastAsia="ru-RU"/>
              </w:rPr>
              <w:t>чітке і точне формулювання мети, цілей і завдань службової діяльності; комплексний підхід до виконання завдань, виявлення ризиків; розуміння змісту завдань і його кінцевих результатів, самостійне визначення можливих шляхів їх досягнення</w:t>
            </w:r>
            <w:r w:rsidR="00797185" w:rsidRPr="00797185">
              <w:rPr>
                <w:rFonts w:ascii="Times New Roman" w:eastAsia="Calibri" w:hAnsi="Times New Roman" w:cs="Times New Roman"/>
                <w:bCs/>
                <w:sz w:val="27"/>
                <w:szCs w:val="27"/>
                <w:lang w:val="uk-UA" w:eastAsia="ru-RU"/>
              </w:rPr>
              <w:t>.</w:t>
            </w:r>
          </w:p>
        </w:tc>
      </w:tr>
      <w:tr w:rsidR="00AD2913" w:rsidRPr="00CE7051" w:rsidTr="00DE7652">
        <w:trPr>
          <w:trHeight w:val="415"/>
        </w:trPr>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3.</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Відповідальність</w:t>
            </w:r>
          </w:p>
        </w:tc>
        <w:tc>
          <w:tcPr>
            <w:tcW w:w="6095" w:type="dxa"/>
          </w:tcPr>
          <w:p w:rsidR="00AD2913" w:rsidRPr="008F2133" w:rsidRDefault="00AD2913" w:rsidP="00797185">
            <w:pPr>
              <w:widowControl w:val="0"/>
              <w:numPr>
                <w:ilvl w:val="0"/>
                <w:numId w:val="4"/>
              </w:numPr>
              <w:tabs>
                <w:tab w:val="left" w:pos="1440"/>
              </w:tabs>
              <w:spacing w:line="0" w:lineRule="atLeast"/>
              <w:ind w:left="0" w:hanging="238"/>
              <w:jc w:val="both"/>
              <w:rPr>
                <w:rFonts w:ascii="Times New Roman" w:hAnsi="Times New Roman" w:cs="Times New Roman"/>
                <w:sz w:val="27"/>
                <w:szCs w:val="27"/>
                <w:lang w:val="uk-UA"/>
              </w:rPr>
            </w:pPr>
            <w:r w:rsidRPr="00652AA2">
              <w:rPr>
                <w:rFonts w:ascii="Times New Roman" w:eastAsia="Arial Unicode MS" w:hAnsi="Times New Roman" w:cs="Times New Roman"/>
                <w:color w:val="000000"/>
                <w:sz w:val="27"/>
                <w:szCs w:val="27"/>
                <w:lang w:val="uk-UA" w:eastAsia="uk-UA" w:bidi="uk-UA"/>
              </w:rPr>
              <w:t>усвідомлення важливості якісного виконання своїх посадових обов'язків з дотриманням строків та встановлених процедур;</w:t>
            </w:r>
            <w:r w:rsidRPr="00652AA2">
              <w:rPr>
                <w:rFonts w:ascii="Arial Unicode MS" w:hAnsi="Arial Unicode MS"/>
                <w:color w:val="000000"/>
                <w:sz w:val="27"/>
                <w:szCs w:val="27"/>
                <w:lang w:val="uk-UA" w:eastAsia="uk-UA" w:bidi="uk-UA"/>
              </w:rPr>
              <w:t xml:space="preserve"> </w:t>
            </w:r>
            <w:r w:rsidRPr="00797185">
              <w:rPr>
                <w:rFonts w:ascii="Times New Roman" w:eastAsia="Arial Unicode MS" w:hAnsi="Times New Roman" w:cs="Times New Roman"/>
                <w:color w:val="000000"/>
                <w:sz w:val="27"/>
                <w:szCs w:val="27"/>
                <w:lang w:val="uk-UA" w:eastAsia="uk-UA" w:bidi="uk-UA"/>
              </w:rPr>
              <w:t xml:space="preserve">усвідомлення рівня відповідальності під час опрацювання та підготовки </w:t>
            </w:r>
            <w:proofErr w:type="spellStart"/>
            <w:r w:rsidRPr="00797185">
              <w:rPr>
                <w:rFonts w:ascii="Times New Roman" w:eastAsia="Arial Unicode MS" w:hAnsi="Times New Roman" w:cs="Times New Roman"/>
                <w:color w:val="000000"/>
                <w:sz w:val="27"/>
                <w:szCs w:val="27"/>
                <w:lang w:val="uk-UA" w:eastAsia="uk-UA" w:bidi="uk-UA"/>
              </w:rPr>
              <w:t>проєктів</w:t>
            </w:r>
            <w:proofErr w:type="spellEnd"/>
            <w:r w:rsidRPr="00797185">
              <w:rPr>
                <w:rFonts w:ascii="Times New Roman" w:eastAsia="Arial Unicode MS" w:hAnsi="Times New Roman" w:cs="Times New Roman"/>
                <w:color w:val="000000"/>
                <w:sz w:val="27"/>
                <w:szCs w:val="27"/>
                <w:lang w:val="uk-UA" w:eastAsia="uk-UA" w:bidi="uk-UA"/>
              </w:rPr>
              <w:t xml:space="preserve"> організаційно-розпорядчих, службових документів, здійснення контролю за виконанням планових заходів, рішень нарад; </w:t>
            </w:r>
            <w:r w:rsidRPr="00652AA2">
              <w:rPr>
                <w:rFonts w:ascii="Times New Roman" w:eastAsia="Arial Unicode MS" w:hAnsi="Times New Roman" w:cs="Times New Roman"/>
                <w:color w:val="000000"/>
                <w:sz w:val="27"/>
                <w:szCs w:val="27"/>
                <w:lang w:val="uk-UA" w:eastAsia="uk-UA" w:bidi="uk-UA"/>
              </w:rPr>
              <w:t>здатність брати на себе зобов’язання, чітко виконувати і дотримуватися встановлених вимог</w:t>
            </w:r>
          </w:p>
        </w:tc>
      </w:tr>
      <w:tr w:rsidR="00AD2913" w:rsidTr="00DE7652">
        <w:trPr>
          <w:trHeight w:val="415"/>
        </w:trPr>
        <w:tc>
          <w:tcPr>
            <w:tcW w:w="9351" w:type="dxa"/>
            <w:gridSpan w:val="3"/>
          </w:tcPr>
          <w:p w:rsidR="00AD2913" w:rsidRPr="00F841FC" w:rsidRDefault="00AD2913" w:rsidP="002C0847">
            <w:pPr>
              <w:widowControl w:val="0"/>
              <w:tabs>
                <w:tab w:val="left" w:pos="1440"/>
              </w:tabs>
              <w:spacing w:line="0" w:lineRule="atLeast"/>
              <w:jc w:val="center"/>
              <w:rPr>
                <w:rFonts w:ascii="Times New Roman" w:hAnsi="Times New Roman" w:cs="Times New Roman"/>
                <w:b/>
                <w:sz w:val="27"/>
                <w:szCs w:val="27"/>
                <w:lang w:val="uk-UA"/>
              </w:rPr>
            </w:pPr>
            <w:r w:rsidRPr="00F841FC">
              <w:rPr>
                <w:rFonts w:ascii="Times New Roman" w:hAnsi="Times New Roman" w:cs="Times New Roman"/>
                <w:b/>
                <w:sz w:val="27"/>
                <w:szCs w:val="27"/>
                <w:lang w:val="uk-UA"/>
              </w:rPr>
              <w:t>Професійні знання</w:t>
            </w:r>
          </w:p>
        </w:tc>
      </w:tr>
      <w:tr w:rsidR="00AD2913" w:rsidTr="00DE7652">
        <w:trPr>
          <w:trHeight w:val="415"/>
        </w:trPr>
        <w:tc>
          <w:tcPr>
            <w:tcW w:w="3256" w:type="dxa"/>
            <w:gridSpan w:val="2"/>
          </w:tcPr>
          <w:p w:rsidR="00AD2913" w:rsidRPr="00F841FC" w:rsidRDefault="00AD2913" w:rsidP="002C0847">
            <w:pPr>
              <w:spacing w:line="0" w:lineRule="atLeast"/>
              <w:jc w:val="center"/>
              <w:rPr>
                <w:rFonts w:ascii="Times New Roman" w:hAnsi="Times New Roman" w:cs="Times New Roman"/>
                <w:b/>
                <w:sz w:val="27"/>
                <w:szCs w:val="27"/>
                <w:lang w:val="uk-UA"/>
              </w:rPr>
            </w:pPr>
            <w:r w:rsidRPr="00F841FC">
              <w:rPr>
                <w:rFonts w:ascii="Times New Roman" w:hAnsi="Times New Roman" w:cs="Times New Roman"/>
                <w:b/>
                <w:sz w:val="27"/>
                <w:szCs w:val="27"/>
                <w:lang w:val="uk-UA"/>
              </w:rPr>
              <w:t>Вимоги</w:t>
            </w:r>
          </w:p>
        </w:tc>
        <w:tc>
          <w:tcPr>
            <w:tcW w:w="6095" w:type="dxa"/>
          </w:tcPr>
          <w:p w:rsidR="00AD2913" w:rsidRPr="00F841FC" w:rsidRDefault="00AD2913" w:rsidP="002C0847">
            <w:pPr>
              <w:widowControl w:val="0"/>
              <w:tabs>
                <w:tab w:val="left" w:pos="1440"/>
              </w:tabs>
              <w:spacing w:line="0" w:lineRule="atLeast"/>
              <w:jc w:val="center"/>
              <w:rPr>
                <w:rFonts w:ascii="Times New Roman" w:hAnsi="Times New Roman" w:cs="Times New Roman"/>
                <w:b/>
                <w:sz w:val="27"/>
                <w:szCs w:val="27"/>
                <w:lang w:val="uk-UA"/>
              </w:rPr>
            </w:pPr>
            <w:r w:rsidRPr="00F841FC">
              <w:rPr>
                <w:rFonts w:ascii="Times New Roman" w:hAnsi="Times New Roman" w:cs="Times New Roman"/>
                <w:b/>
                <w:sz w:val="27"/>
                <w:szCs w:val="27"/>
                <w:lang w:val="uk-UA"/>
              </w:rPr>
              <w:t>Компоненти вимоги</w:t>
            </w:r>
          </w:p>
        </w:tc>
      </w:tr>
      <w:tr w:rsidR="00AD2913" w:rsidTr="00DE7652">
        <w:trPr>
          <w:trHeight w:val="415"/>
        </w:trPr>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1.</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Знання законодавства</w:t>
            </w:r>
          </w:p>
        </w:tc>
        <w:tc>
          <w:tcPr>
            <w:tcW w:w="6095" w:type="dxa"/>
          </w:tcPr>
          <w:p w:rsidR="00AD2913" w:rsidRPr="00F841FC"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F841FC">
              <w:rPr>
                <w:rFonts w:ascii="Times New Roman" w:hAnsi="Times New Roman" w:cs="Times New Roman"/>
                <w:sz w:val="27"/>
                <w:szCs w:val="27"/>
                <w:lang w:val="uk-UA"/>
              </w:rPr>
              <w:t>Знання:</w:t>
            </w:r>
          </w:p>
          <w:p w:rsidR="00AD2913" w:rsidRPr="00F841FC"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F841FC">
              <w:rPr>
                <w:rFonts w:ascii="Times New Roman" w:hAnsi="Times New Roman" w:cs="Times New Roman"/>
                <w:sz w:val="27"/>
                <w:szCs w:val="27"/>
                <w:lang w:val="uk-UA"/>
              </w:rPr>
              <w:t>Конституції України;</w:t>
            </w:r>
          </w:p>
          <w:p w:rsidR="00AD2913" w:rsidRPr="00F841FC"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F841FC">
              <w:rPr>
                <w:rFonts w:ascii="Times New Roman" w:hAnsi="Times New Roman" w:cs="Times New Roman"/>
                <w:sz w:val="27"/>
                <w:szCs w:val="27"/>
                <w:lang w:val="uk-UA"/>
              </w:rPr>
              <w:t>Закону України «Про державну службу»;</w:t>
            </w:r>
          </w:p>
          <w:p w:rsidR="00AD2913" w:rsidRPr="00F841FC"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F841FC">
              <w:rPr>
                <w:rFonts w:ascii="Times New Roman" w:hAnsi="Times New Roman" w:cs="Times New Roman"/>
                <w:sz w:val="27"/>
                <w:szCs w:val="27"/>
                <w:lang w:val="uk-UA"/>
              </w:rPr>
              <w:t>Закону України «Про запобігання корупції»</w:t>
            </w:r>
          </w:p>
          <w:p w:rsidR="00AD2913" w:rsidRPr="00F841FC"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F841FC">
              <w:rPr>
                <w:rFonts w:ascii="Times New Roman" w:hAnsi="Times New Roman" w:cs="Times New Roman"/>
                <w:sz w:val="27"/>
                <w:szCs w:val="27"/>
                <w:lang w:val="uk-UA"/>
              </w:rPr>
              <w:t>Закону України «Про прокуратуру»  та іншого законодавства</w:t>
            </w:r>
          </w:p>
        </w:tc>
      </w:tr>
      <w:tr w:rsidR="00AD2913" w:rsidRPr="00CE7051" w:rsidTr="00DE7652">
        <w:trPr>
          <w:trHeight w:val="415"/>
        </w:trPr>
        <w:tc>
          <w:tcPr>
            <w:tcW w:w="562"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2.</w:t>
            </w:r>
          </w:p>
        </w:tc>
        <w:tc>
          <w:tcPr>
            <w:tcW w:w="2694" w:type="dxa"/>
          </w:tcPr>
          <w:p w:rsidR="00AD2913" w:rsidRPr="00F841FC" w:rsidRDefault="00AD2913" w:rsidP="002C0847">
            <w:pPr>
              <w:spacing w:line="0" w:lineRule="atLeast"/>
              <w:rPr>
                <w:rFonts w:ascii="Times New Roman" w:hAnsi="Times New Roman" w:cs="Times New Roman"/>
                <w:sz w:val="27"/>
                <w:szCs w:val="27"/>
                <w:lang w:val="uk-UA"/>
              </w:rPr>
            </w:pPr>
            <w:r w:rsidRPr="00F841FC">
              <w:rPr>
                <w:rFonts w:ascii="Times New Roman" w:hAnsi="Times New Roman" w:cs="Times New Roman"/>
                <w:sz w:val="27"/>
                <w:szCs w:val="27"/>
                <w:lang w:val="uk-UA"/>
              </w:rPr>
              <w:t>Знання законодавства у сфері</w:t>
            </w:r>
          </w:p>
        </w:tc>
        <w:tc>
          <w:tcPr>
            <w:tcW w:w="6095" w:type="dxa"/>
          </w:tcPr>
          <w:p w:rsidR="00AD2913" w:rsidRPr="008F2133"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8F2133">
              <w:rPr>
                <w:rFonts w:ascii="Times New Roman" w:hAnsi="Times New Roman" w:cs="Times New Roman"/>
                <w:sz w:val="27"/>
                <w:szCs w:val="27"/>
                <w:lang w:val="uk-UA"/>
              </w:rPr>
              <w:t>Знання:</w:t>
            </w:r>
          </w:p>
          <w:p w:rsidR="00AD2913" w:rsidRPr="008F2133"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8F2133">
              <w:rPr>
                <w:rFonts w:ascii="Times New Roman" w:hAnsi="Times New Roman" w:cs="Times New Roman"/>
                <w:sz w:val="27"/>
                <w:szCs w:val="27"/>
                <w:lang w:val="uk-UA"/>
              </w:rPr>
              <w:t>Закону України «Про прокуратуру»;</w:t>
            </w:r>
          </w:p>
          <w:p w:rsidR="00AD2913" w:rsidRPr="008F2133"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8F2133">
              <w:rPr>
                <w:rFonts w:ascii="Times New Roman" w:hAnsi="Times New Roman" w:cs="Times New Roman"/>
                <w:sz w:val="27"/>
                <w:szCs w:val="27"/>
                <w:lang w:val="uk-UA"/>
              </w:rPr>
              <w:t>Закону України «Про звернення  громадян»;</w:t>
            </w:r>
          </w:p>
          <w:p w:rsidR="00AD2913" w:rsidRPr="008F2133"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8F2133">
              <w:rPr>
                <w:rFonts w:ascii="Times New Roman" w:hAnsi="Times New Roman" w:cs="Times New Roman"/>
                <w:sz w:val="27"/>
                <w:szCs w:val="27"/>
                <w:lang w:val="uk-UA"/>
              </w:rPr>
              <w:lastRenderedPageBreak/>
              <w:t>Закону України «Про доступ до публічної інформації»,</w:t>
            </w:r>
          </w:p>
          <w:p w:rsidR="00AD2913" w:rsidRPr="00F841FC" w:rsidRDefault="00AD2913" w:rsidP="002C0847">
            <w:pPr>
              <w:widowControl w:val="0"/>
              <w:tabs>
                <w:tab w:val="left" w:pos="1440"/>
              </w:tabs>
              <w:spacing w:line="0" w:lineRule="atLeast"/>
              <w:jc w:val="both"/>
              <w:rPr>
                <w:rFonts w:ascii="Times New Roman" w:hAnsi="Times New Roman" w:cs="Times New Roman"/>
                <w:sz w:val="27"/>
                <w:szCs w:val="27"/>
                <w:lang w:val="uk-UA"/>
              </w:rPr>
            </w:pPr>
            <w:r w:rsidRPr="008F2133">
              <w:rPr>
                <w:rFonts w:ascii="Times New Roman" w:hAnsi="Times New Roman" w:cs="Times New Roman"/>
                <w:sz w:val="27"/>
                <w:szCs w:val="27"/>
                <w:lang w:val="uk-UA"/>
              </w:rPr>
              <w:t>Закону України «Про електронні документи та електронний документообіг», Регламенту Офісу Генерального прокурора, Київської міської прокуратури; Тимчасової інструкція з діловодства в органах прокуратури України, затвердженої наказом Генерального прокурора України від 12.02.2019 №27;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Генерального прокурора України від 13</w:t>
            </w:r>
            <w:r>
              <w:rPr>
                <w:rFonts w:ascii="Times New Roman" w:hAnsi="Times New Roman" w:cs="Times New Roman"/>
                <w:sz w:val="27"/>
                <w:szCs w:val="27"/>
                <w:lang w:val="uk-UA"/>
              </w:rPr>
              <w:t>.12.</w:t>
            </w:r>
            <w:r w:rsidRPr="008F2133">
              <w:rPr>
                <w:rFonts w:ascii="Times New Roman" w:hAnsi="Times New Roman" w:cs="Times New Roman"/>
                <w:sz w:val="27"/>
                <w:szCs w:val="27"/>
                <w:lang w:val="uk-UA"/>
              </w:rPr>
              <w:t>2017 №349; Перелік документів, що створюються під час діяльності органів прокуратури України, із зазначенням строків зберігання документів, затверджений наказом Генерального прокурора України 08.01.2019 №2</w:t>
            </w:r>
            <w:r w:rsidR="005B53B5">
              <w:rPr>
                <w:rFonts w:ascii="Times New Roman" w:hAnsi="Times New Roman" w:cs="Times New Roman"/>
                <w:sz w:val="27"/>
                <w:szCs w:val="27"/>
                <w:lang w:val="uk-UA"/>
              </w:rPr>
              <w:t>; Положення про організацію</w:t>
            </w:r>
            <w:bookmarkStart w:id="0" w:name="_GoBack"/>
            <w:bookmarkEnd w:id="0"/>
            <w:r w:rsidR="005B53B5">
              <w:rPr>
                <w:rFonts w:ascii="Times New Roman" w:hAnsi="Times New Roman" w:cs="Times New Roman"/>
                <w:sz w:val="27"/>
                <w:szCs w:val="27"/>
                <w:lang w:val="uk-UA"/>
              </w:rPr>
              <w:t xml:space="preserve"> кадрової роботи в органах прокуратури України, затверджений наказом Генерального прокурора від 10.02.2022 №25 від 10.02.2022</w:t>
            </w:r>
          </w:p>
        </w:tc>
      </w:tr>
    </w:tbl>
    <w:p w:rsidR="00EB46A2" w:rsidRPr="00AD2913" w:rsidRDefault="00012335" w:rsidP="00AD2913">
      <w:pPr>
        <w:rPr>
          <w:lang w:val="uk-UA"/>
        </w:rPr>
      </w:pPr>
    </w:p>
    <w:sectPr w:rsidR="00EB46A2" w:rsidRPr="00AD2913" w:rsidSect="002243A6">
      <w:headerReference w:type="default" r:id="rId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335" w:rsidRDefault="00012335">
      <w:pPr>
        <w:spacing w:after="0" w:line="240" w:lineRule="auto"/>
      </w:pPr>
      <w:r>
        <w:separator/>
      </w:r>
    </w:p>
  </w:endnote>
  <w:endnote w:type="continuationSeparator" w:id="0">
    <w:p w:rsidR="00012335" w:rsidRDefault="0001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335" w:rsidRDefault="00012335">
      <w:pPr>
        <w:spacing w:after="0" w:line="240" w:lineRule="auto"/>
      </w:pPr>
      <w:r>
        <w:separator/>
      </w:r>
    </w:p>
  </w:footnote>
  <w:footnote w:type="continuationSeparator" w:id="0">
    <w:p w:rsidR="00012335" w:rsidRDefault="0001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175666"/>
      <w:docPartObj>
        <w:docPartGallery w:val="Page Numbers (Top of Page)"/>
        <w:docPartUnique/>
      </w:docPartObj>
    </w:sdtPr>
    <w:sdtEndPr/>
    <w:sdtContent>
      <w:p w:rsidR="0067677A" w:rsidRDefault="000B5BD4">
        <w:pPr>
          <w:pStyle w:val="a5"/>
          <w:jc w:val="center"/>
        </w:pPr>
        <w:r>
          <w:fldChar w:fldCharType="begin"/>
        </w:r>
        <w:r>
          <w:instrText>PAGE   \* MERGEFORMAT</w:instrText>
        </w:r>
        <w:r>
          <w:fldChar w:fldCharType="separate"/>
        </w:r>
        <w:r>
          <w:rPr>
            <w:noProof/>
          </w:rPr>
          <w:t>6</w:t>
        </w:r>
        <w:r>
          <w:fldChar w:fldCharType="end"/>
        </w:r>
      </w:p>
    </w:sdtContent>
  </w:sdt>
  <w:p w:rsidR="0067677A" w:rsidRDefault="000123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3FDD"/>
    <w:multiLevelType w:val="hybridMultilevel"/>
    <w:tmpl w:val="6068D25A"/>
    <w:lvl w:ilvl="0" w:tplc="FFD4168E">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8CF34A0"/>
    <w:multiLevelType w:val="hybridMultilevel"/>
    <w:tmpl w:val="43D6DE40"/>
    <w:lvl w:ilvl="0" w:tplc="FFD4168E">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6F75AE0"/>
    <w:multiLevelType w:val="hybridMultilevel"/>
    <w:tmpl w:val="F3849C62"/>
    <w:lvl w:ilvl="0" w:tplc="FFD4168E">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BFC50C6"/>
    <w:multiLevelType w:val="hybridMultilevel"/>
    <w:tmpl w:val="1182F86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DE"/>
    <w:rsid w:val="00012335"/>
    <w:rsid w:val="00026E40"/>
    <w:rsid w:val="000B5BD4"/>
    <w:rsid w:val="000D65E8"/>
    <w:rsid w:val="00152E3A"/>
    <w:rsid w:val="001574E4"/>
    <w:rsid w:val="001B2E0E"/>
    <w:rsid w:val="001E2BB1"/>
    <w:rsid w:val="001F19BD"/>
    <w:rsid w:val="002243A6"/>
    <w:rsid w:val="00281582"/>
    <w:rsid w:val="002820A3"/>
    <w:rsid w:val="002833C3"/>
    <w:rsid w:val="002A2596"/>
    <w:rsid w:val="002A55FD"/>
    <w:rsid w:val="00395C28"/>
    <w:rsid w:val="003F2649"/>
    <w:rsid w:val="004425DA"/>
    <w:rsid w:val="004E45F0"/>
    <w:rsid w:val="004E5E04"/>
    <w:rsid w:val="00586DEC"/>
    <w:rsid w:val="0059249A"/>
    <w:rsid w:val="005951DE"/>
    <w:rsid w:val="005B0EDE"/>
    <w:rsid w:val="005B2398"/>
    <w:rsid w:val="005B53B5"/>
    <w:rsid w:val="0060677D"/>
    <w:rsid w:val="006310B6"/>
    <w:rsid w:val="00632119"/>
    <w:rsid w:val="00652AA2"/>
    <w:rsid w:val="006740AF"/>
    <w:rsid w:val="006A0410"/>
    <w:rsid w:val="00723322"/>
    <w:rsid w:val="007645A9"/>
    <w:rsid w:val="00797185"/>
    <w:rsid w:val="007B41AE"/>
    <w:rsid w:val="007C4D0E"/>
    <w:rsid w:val="008359BE"/>
    <w:rsid w:val="00850219"/>
    <w:rsid w:val="00877DCD"/>
    <w:rsid w:val="0089301B"/>
    <w:rsid w:val="008F2133"/>
    <w:rsid w:val="0091736F"/>
    <w:rsid w:val="009A0923"/>
    <w:rsid w:val="009B5AEF"/>
    <w:rsid w:val="00A30867"/>
    <w:rsid w:val="00A77172"/>
    <w:rsid w:val="00AD2913"/>
    <w:rsid w:val="00B774A1"/>
    <w:rsid w:val="00B82DFE"/>
    <w:rsid w:val="00B863F3"/>
    <w:rsid w:val="00BB0CF5"/>
    <w:rsid w:val="00BB1F68"/>
    <w:rsid w:val="00CE7051"/>
    <w:rsid w:val="00D378E3"/>
    <w:rsid w:val="00D44CA0"/>
    <w:rsid w:val="00D72698"/>
    <w:rsid w:val="00DE7652"/>
    <w:rsid w:val="00DF683F"/>
    <w:rsid w:val="00E12053"/>
    <w:rsid w:val="00E1479F"/>
    <w:rsid w:val="00E33C3C"/>
    <w:rsid w:val="00E74E9F"/>
    <w:rsid w:val="00E91583"/>
    <w:rsid w:val="00FB5B89"/>
    <w:rsid w:val="00FD7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E0D3"/>
  <w15:chartTrackingRefBased/>
  <w15:docId w15:val="{5FCB7F87-2A12-453A-9077-863AB81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91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1D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5951DE"/>
    <w:rPr>
      <w:sz w:val="28"/>
      <w:szCs w:val="28"/>
      <w:shd w:val="clear" w:color="auto" w:fill="FFFFFF"/>
    </w:rPr>
  </w:style>
  <w:style w:type="paragraph" w:customStyle="1" w:styleId="20">
    <w:name w:val="Основной текст (2)"/>
    <w:basedOn w:val="a"/>
    <w:link w:val="2"/>
    <w:rsid w:val="005951DE"/>
    <w:pPr>
      <w:widowControl w:val="0"/>
      <w:shd w:val="clear" w:color="auto" w:fill="FFFFFF"/>
      <w:spacing w:before="420" w:after="60" w:line="302" w:lineRule="exact"/>
      <w:ind w:firstLine="740"/>
      <w:jc w:val="both"/>
    </w:pPr>
    <w:rPr>
      <w:sz w:val="28"/>
      <w:szCs w:val="28"/>
      <w:lang w:val="uk-UA"/>
    </w:rPr>
  </w:style>
  <w:style w:type="paragraph" w:styleId="a4">
    <w:name w:val="Normal (Web)"/>
    <w:basedOn w:val="a"/>
    <w:rsid w:val="0059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951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51DE"/>
    <w:rPr>
      <w:lang w:val="ru-RU"/>
    </w:rPr>
  </w:style>
  <w:style w:type="character" w:customStyle="1" w:styleId="rvts23">
    <w:name w:val="rvts23"/>
    <w:basedOn w:val="a0"/>
    <w:rsid w:val="005951DE"/>
  </w:style>
  <w:style w:type="character" w:styleId="a7">
    <w:name w:val="Hyperlink"/>
    <w:basedOn w:val="a0"/>
    <w:uiPriority w:val="99"/>
    <w:unhideWhenUsed/>
    <w:rsid w:val="00586DEC"/>
    <w:rPr>
      <w:color w:val="0563C1" w:themeColor="hyperlink"/>
      <w:u w:val="single"/>
    </w:rPr>
  </w:style>
  <w:style w:type="character" w:styleId="a8">
    <w:name w:val="Unresolved Mention"/>
    <w:basedOn w:val="a0"/>
    <w:uiPriority w:val="99"/>
    <w:semiHidden/>
    <w:unhideWhenUsed/>
    <w:rsid w:val="00586DEC"/>
    <w:rPr>
      <w:color w:val="605E5C"/>
      <w:shd w:val="clear" w:color="auto" w:fill="E1DFDD"/>
    </w:rPr>
  </w:style>
  <w:style w:type="paragraph" w:styleId="a9">
    <w:name w:val="List Paragraph"/>
    <w:basedOn w:val="a"/>
    <w:uiPriority w:val="34"/>
    <w:qFormat/>
    <w:rsid w:val="00586DEC"/>
    <w:pPr>
      <w:ind w:left="720"/>
      <w:contextualSpacing/>
    </w:pPr>
  </w:style>
  <w:style w:type="paragraph" w:styleId="aa">
    <w:name w:val="Balloon Text"/>
    <w:basedOn w:val="a"/>
    <w:link w:val="ab"/>
    <w:uiPriority w:val="99"/>
    <w:semiHidden/>
    <w:unhideWhenUsed/>
    <w:rsid w:val="008359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359B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4845">
      <w:bodyDiv w:val="1"/>
      <w:marLeft w:val="0"/>
      <w:marRight w:val="0"/>
      <w:marTop w:val="0"/>
      <w:marBottom w:val="0"/>
      <w:divBdr>
        <w:top w:val="none" w:sz="0" w:space="0" w:color="auto"/>
        <w:left w:val="none" w:sz="0" w:space="0" w:color="auto"/>
        <w:bottom w:val="none" w:sz="0" w:space="0" w:color="auto"/>
        <w:right w:val="none" w:sz="0" w:space="0" w:color="auto"/>
      </w:divBdr>
    </w:div>
    <w:div w:id="308021361">
      <w:bodyDiv w:val="1"/>
      <w:marLeft w:val="0"/>
      <w:marRight w:val="0"/>
      <w:marTop w:val="0"/>
      <w:marBottom w:val="0"/>
      <w:divBdr>
        <w:top w:val="none" w:sz="0" w:space="0" w:color="auto"/>
        <w:left w:val="none" w:sz="0" w:space="0" w:color="auto"/>
        <w:bottom w:val="none" w:sz="0" w:space="0" w:color="auto"/>
        <w:right w:val="none" w:sz="0" w:space="0" w:color="auto"/>
      </w:divBdr>
    </w:div>
    <w:div w:id="1415515927">
      <w:bodyDiv w:val="1"/>
      <w:marLeft w:val="0"/>
      <w:marRight w:val="0"/>
      <w:marTop w:val="0"/>
      <w:marBottom w:val="0"/>
      <w:divBdr>
        <w:top w:val="none" w:sz="0" w:space="0" w:color="auto"/>
        <w:left w:val="none" w:sz="0" w:space="0" w:color="auto"/>
        <w:bottom w:val="none" w:sz="0" w:space="0" w:color="auto"/>
        <w:right w:val="none" w:sz="0" w:space="0" w:color="auto"/>
      </w:divBdr>
    </w:div>
    <w:div w:id="18268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4217</Words>
  <Characters>2405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Ізбіцька</dc:creator>
  <cp:keywords/>
  <dc:description/>
  <cp:lastModifiedBy>Світлана Ізбіцька</cp:lastModifiedBy>
  <cp:revision>53</cp:revision>
  <cp:lastPrinted>2024-04-25T09:08:00Z</cp:lastPrinted>
  <dcterms:created xsi:type="dcterms:W3CDTF">2022-05-31T11:11:00Z</dcterms:created>
  <dcterms:modified xsi:type="dcterms:W3CDTF">2024-12-12T15:30:00Z</dcterms:modified>
</cp:coreProperties>
</file>