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DE" w:rsidRPr="00563B69" w:rsidRDefault="00586DEC" w:rsidP="009A09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5951DE" w:rsidRDefault="00586DEC" w:rsidP="009A09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="005951DE"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BB0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</w:t>
      </w:r>
      <w:r w:rsidR="005951DE"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 w:rsidR="00BB6440">
        <w:rPr>
          <w:rFonts w:ascii="Times New Roman" w:hAnsi="Times New Roman" w:cs="Times New Roman"/>
          <w:b/>
          <w:sz w:val="28"/>
          <w:szCs w:val="28"/>
          <w:lang w:val="uk-UA"/>
        </w:rPr>
        <w:t>ведення Єдиного реєстру досудових розслідувань та інформаційно-аналітичної роботи</w:t>
      </w:r>
      <w:r w:rsidR="00BB0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Київської міської </w:t>
      </w:r>
      <w:r w:rsidR="005951DE" w:rsidRPr="00563B69">
        <w:rPr>
          <w:rFonts w:ascii="Times New Roman" w:hAnsi="Times New Roman" w:cs="Times New Roman"/>
          <w:b/>
          <w:sz w:val="28"/>
          <w:szCs w:val="28"/>
          <w:lang w:val="uk-UA"/>
        </w:rPr>
        <w:t>прокуратури</w:t>
      </w:r>
      <w:r w:rsidR="005B0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2F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51DE" w:rsidRDefault="005951DE" w:rsidP="009A09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5951DE" w:rsidTr="00E12053">
        <w:tc>
          <w:tcPr>
            <w:tcW w:w="9634" w:type="dxa"/>
            <w:gridSpan w:val="3"/>
          </w:tcPr>
          <w:p w:rsidR="005951DE" w:rsidRDefault="005951DE" w:rsidP="009A09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Загальні </w:t>
            </w:r>
            <w:r w:rsidR="00586D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відомості</w:t>
            </w:r>
          </w:p>
        </w:tc>
      </w:tr>
      <w:tr w:rsidR="005951DE" w:rsidRPr="00562F63" w:rsidTr="00E12053">
        <w:trPr>
          <w:trHeight w:val="2978"/>
        </w:trPr>
        <w:tc>
          <w:tcPr>
            <w:tcW w:w="2972" w:type="dxa"/>
            <w:gridSpan w:val="2"/>
            <w:tcBorders>
              <w:bottom w:val="nil"/>
            </w:tcBorders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662" w:type="dxa"/>
            <w:vMerge w:val="restart"/>
          </w:tcPr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Виконання вимог Інструкції з діловодства в органах прокуратури України, Регламенту, наказів, вказівок керівництва прокуратури та відділу, з питань діяльності відділу, а також внесення пропозицій щодо удосконалення роботи, готування проектів службових листів, наказів, інших організаційно-розпорядчих документів, що належить до компетенції відділу. </w:t>
            </w:r>
          </w:p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Здійснення консультаційних функцій із забезпечення виконання завдань, покладених на відділ, а також участь у виконанні організаційних, програмних і технічних завдань.</w:t>
            </w:r>
          </w:p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Здійснення моніторингу своєчасності, повноти та достовірності внесення реєстраторами до Єдиного реєстру досудових розслідувань (ЄРДР) відомостей, на підставі яких формуються звітності за формами: №1 «Єдиний звіт про кримінальні правопорушення», № 2 «Єдиний звіт про осіб, які вчинили кримінальні правопорушення», № 5 «Звіт про кримінальні правопорушення, вчинені на підприємствах, установах, організаціях за видами економічної діяльності», № 1-0З «Звіт про результати боротьби з організованими групами та злочинними організаціями».</w:t>
            </w:r>
          </w:p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Здійснення моніторингу своєчасності, повноти та достовірності внесення реєстраторами до Єдиного реєстру досудових розслідувань (ЄРДР) відомостей, на підставі яких формується звітність за формою №1-СЛ «Про роботу органів досудового розслідування».</w:t>
            </w:r>
          </w:p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Здійснення моніторингу своєчасності, повноти та достовірності внесення реєстраторами до Інформаційно-аналітичної системи «Облік та статистика органів прокуратури» (ІАС «ОСОП») відомостей, на підставі яких формується звітність за формою №П «Про роботу прокурора». </w:t>
            </w:r>
          </w:p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Здійснення формування звітності про стан кримінальної протиправності «про роботу прокурора», а також збірників статистичної інформації, інформаційно-аналітичних матеріалів про стан протидії злочинності та </w:t>
            </w:r>
            <w:proofErr w:type="spellStart"/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наглядово</w:t>
            </w:r>
            <w:proofErr w:type="spellEnd"/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-слідчої роботи для використання у практичній діяльності, а також підготовка інформаційних матеріалів, у тому числі на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розгляд нарад за участю керівника Київської міської прокуратури.</w:t>
            </w:r>
          </w:p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Здійснення формування </w:t>
            </w:r>
            <w:proofErr w:type="spellStart"/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звітностей</w:t>
            </w:r>
            <w:proofErr w:type="spellEnd"/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«Звіт №003 «Генератор запитів» для кримінальних правопорушень та правопорушників», забезпечення їх опрацювання та сприяння невідкладному усуненню реєстраторами порушень облікової дисципліни.</w:t>
            </w:r>
          </w:p>
          <w:p w:rsidR="0095623D" w:rsidRPr="0095623D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 доручення</w:t>
            </w:r>
            <w:r w:rsidR="003245C4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м</w:t>
            </w: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керівництва відділу формування витягів з Інтегрованої інформаційно-пошукової системи Національної поліції України у межах підсистем «Факт», «Розшук Україна», «Розшук СНД», «АПРА», «Корупція» та оперативно-довідкової картотеки, а також довідок з Єдиного державного реєстру юридичних осіб та фізичних осіб.</w:t>
            </w:r>
          </w:p>
          <w:p w:rsidR="0095623D" w:rsidRPr="0095623D" w:rsidRDefault="003245C4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</w:t>
            </w:r>
            <w:r w:rsidR="0095623D"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Здійснення роботи з документами та матеріальними цінностями відповідно до чинного законодавства та організаційно-розпорядчих документів Офісу Генерального прокурора з питань ведення діловодства, а також ведення обліку проведеної роботи, в </w:t>
            </w:r>
            <w:proofErr w:type="spellStart"/>
            <w:r w:rsidR="0095623D"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т.ч</w:t>
            </w:r>
            <w:proofErr w:type="spellEnd"/>
            <w:r w:rsidR="0095623D"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 з використанням Інформаційної системи «Система електронного документообігу» (ІС «СЕД»).</w:t>
            </w:r>
          </w:p>
          <w:p w:rsidR="00F66AE7" w:rsidRPr="002A2596" w:rsidRDefault="0095623D" w:rsidP="0095623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95623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Постійне підвищення свого професійного рівня.</w:t>
            </w:r>
          </w:p>
        </w:tc>
      </w:tr>
      <w:tr w:rsidR="005951DE" w:rsidRPr="0095623D" w:rsidTr="00E12053">
        <w:tc>
          <w:tcPr>
            <w:tcW w:w="2972" w:type="dxa"/>
            <w:gridSpan w:val="2"/>
            <w:tcBorders>
              <w:top w:val="nil"/>
            </w:tcBorders>
          </w:tcPr>
          <w:p w:rsidR="005951DE" w:rsidRPr="00F841FC" w:rsidRDefault="005951DE" w:rsidP="009A09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662" w:type="dxa"/>
            <w:vMerge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5951DE" w:rsidRPr="001B3C1B" w:rsidTr="00E12053">
        <w:tc>
          <w:tcPr>
            <w:tcW w:w="2972" w:type="dxa"/>
            <w:gridSpan w:val="2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5951DE" w:rsidRPr="00CD15ED" w:rsidRDefault="00CD15ED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CD15E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Посадовий оклад –</w:t>
            </w:r>
            <w:r w:rsidR="001B3C1B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20 795</w:t>
            </w:r>
            <w:r w:rsidRPr="00CD15E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 відповідно до Постанови Кабінету Міністрів України від 29.12.2023 №1409 та Закону України «Про державний бюджет на 2024 рік»;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5951DE" w:rsidTr="00E12053">
        <w:tc>
          <w:tcPr>
            <w:tcW w:w="2972" w:type="dxa"/>
            <w:gridSpan w:val="2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</w:tcPr>
          <w:p w:rsidR="005951DE" w:rsidRPr="00F841FC" w:rsidRDefault="00586DEC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без конкурсу,</w:t>
            </w:r>
            <w:r w:rsidR="00F66AE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F66AE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 w:rsidR="00F66AE7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5951DE" w:rsidTr="00E12053">
        <w:tc>
          <w:tcPr>
            <w:tcW w:w="2972" w:type="dxa"/>
            <w:gridSpan w:val="2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5951DE" w:rsidRPr="00F841FC" w:rsidRDefault="00586DEC" w:rsidP="009A0923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662" w:type="dxa"/>
          </w:tcPr>
          <w:p w:rsidR="001E2BB1" w:rsidRPr="001E2BB1" w:rsidRDefault="001E2BB1" w:rsidP="0089301B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 w:rsidR="00DF683F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5951DE" w:rsidRPr="00F841FC" w:rsidRDefault="001E2BB1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</w:t>
            </w:r>
            <w:r w:rsidR="005951D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5951DE"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 w:rsidR="00586DE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="005951DE"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281582" w:rsidRDefault="00281582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>громадянство України;</w:t>
            </w:r>
          </w:p>
          <w:p w:rsidR="0028158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 w:rsidR="0028158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5951DE" w:rsidRDefault="00281582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4)</w:t>
            </w:r>
            <w:r w:rsidR="005951D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5951DE"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 w:rsidR="00586DE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2833C3" w:rsidRPr="00DF683F" w:rsidRDefault="002833C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 w:rsidR="00DF683F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</w:t>
            </w:r>
            <w:r w:rsidR="0089301B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.</w:t>
            </w:r>
          </w:p>
          <w:p w:rsidR="00586DEC" w:rsidRPr="00586DEC" w:rsidRDefault="005951DE" w:rsidP="0041657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Інформація приймається до 15</w:t>
            </w: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>00</w:t>
            </w: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28258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03.03.2025</w:t>
            </w:r>
            <w:bookmarkStart w:id="0" w:name="_GoBack"/>
            <w:bookmarkEnd w:id="0"/>
            <w:r w:rsid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на електронну адресу</w:t>
            </w:r>
            <w:r w:rsidR="00586DEC"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="00586DEC"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5951DE" w:rsidTr="00E12053">
        <w:tc>
          <w:tcPr>
            <w:tcW w:w="2972" w:type="dxa"/>
            <w:gridSpan w:val="2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5951DE" w:rsidTr="00E12053">
        <w:tc>
          <w:tcPr>
            <w:tcW w:w="9634" w:type="dxa"/>
            <w:gridSpan w:val="3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5951DE" w:rsidTr="00E12053"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662" w:type="dxa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5951DE" w:rsidTr="00E12053"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5951DE" w:rsidTr="000E33F0">
        <w:trPr>
          <w:trHeight w:val="1092"/>
        </w:trPr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5951DE" w:rsidTr="00E12053">
        <w:trPr>
          <w:trHeight w:val="415"/>
        </w:trPr>
        <w:tc>
          <w:tcPr>
            <w:tcW w:w="9634" w:type="dxa"/>
            <w:gridSpan w:val="3"/>
          </w:tcPr>
          <w:p w:rsidR="000E33F0" w:rsidRDefault="000E33F0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5951DE" w:rsidTr="00E12053">
        <w:trPr>
          <w:trHeight w:val="415"/>
        </w:trPr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662" w:type="dxa"/>
          </w:tcPr>
          <w:p w:rsidR="008F2133" w:rsidRPr="008F2133" w:rsidRDefault="008F2133" w:rsidP="009A0923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8F2133" w:rsidRPr="008F2133" w:rsidRDefault="008F2133" w:rsidP="009A0923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</w:p>
          <w:p w:rsidR="005951DE" w:rsidRPr="008F2133" w:rsidRDefault="008F213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5951DE" w:rsidTr="00E12053">
        <w:trPr>
          <w:trHeight w:val="415"/>
        </w:trPr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662" w:type="dxa"/>
          </w:tcPr>
          <w:p w:rsidR="008F2133" w:rsidRPr="008F2133" w:rsidRDefault="008F2133" w:rsidP="009A0923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чітке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точне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формулювання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мети,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цілей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завдань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службової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</w:p>
          <w:p w:rsidR="008F2133" w:rsidRPr="008F2133" w:rsidRDefault="008F2133" w:rsidP="009A0923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комплексний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підхід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завдань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виявлення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ризиків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</w:p>
          <w:p w:rsidR="005951DE" w:rsidRPr="009A0923" w:rsidRDefault="008F2133" w:rsidP="009A0923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розуміння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змісту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завдань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його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кінцевих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результатів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самостійне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визначення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можливих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шляхів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їх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</w:p>
        </w:tc>
      </w:tr>
      <w:tr w:rsidR="005951DE" w:rsidTr="00E12053">
        <w:trPr>
          <w:trHeight w:val="415"/>
        </w:trPr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662" w:type="dxa"/>
          </w:tcPr>
          <w:p w:rsidR="008F2133" w:rsidRPr="008F2133" w:rsidRDefault="008F2133" w:rsidP="009A0923">
            <w:pPr>
              <w:widowControl w:val="0"/>
              <w:numPr>
                <w:ilvl w:val="0"/>
                <w:numId w:val="4"/>
              </w:numPr>
              <w:spacing w:line="0" w:lineRule="atLeast"/>
              <w:ind w:left="0" w:hanging="238"/>
              <w:jc w:val="both"/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</w:pP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усвідомлення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важливості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якісного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виконання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своїх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посадових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обов'язків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з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дотриманням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строків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та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встановлених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процедур;</w:t>
            </w:r>
            <w:r w:rsidRPr="008F2133">
              <w:rPr>
                <w:rFonts w:ascii="Arial Unicode MS" w:hAnsi="Arial Unicode MS"/>
                <w:color w:val="000000"/>
                <w:sz w:val="27"/>
                <w:szCs w:val="27"/>
                <w:lang w:eastAsia="uk-UA" w:bidi="uk-UA"/>
              </w:rPr>
              <w:t xml:space="preserve"> </w:t>
            </w:r>
          </w:p>
          <w:p w:rsidR="008F2133" w:rsidRDefault="008F2133" w:rsidP="009A0923">
            <w:pPr>
              <w:widowControl w:val="0"/>
              <w:numPr>
                <w:ilvl w:val="0"/>
                <w:numId w:val="4"/>
              </w:numPr>
              <w:spacing w:line="0" w:lineRule="atLeast"/>
              <w:ind w:left="0" w:hanging="238"/>
              <w:jc w:val="both"/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</w:p>
          <w:p w:rsidR="00E74E9F" w:rsidRPr="008F2133" w:rsidRDefault="00E74E9F" w:rsidP="009A0923">
            <w:pPr>
              <w:widowControl w:val="0"/>
              <w:numPr>
                <w:ilvl w:val="0"/>
                <w:numId w:val="4"/>
              </w:numPr>
              <w:spacing w:line="0" w:lineRule="atLeast"/>
              <w:ind w:left="0" w:hanging="238"/>
              <w:jc w:val="both"/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к</w:t>
            </w:r>
            <w:r w:rsidRPr="00E74E9F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омунікація та взаємодія, самоорганізація та самостійність у роботі, уважність до деталей, </w:t>
            </w:r>
            <w:r w:rsidRPr="00E74E9F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lastRenderedPageBreak/>
              <w:t>відповідальність, якісне виконання поставлених завдань, технічні вміння</w:t>
            </w:r>
            <w:r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;</w:t>
            </w:r>
          </w:p>
          <w:p w:rsidR="005951DE" w:rsidRPr="008F2133" w:rsidRDefault="008F2133" w:rsidP="002C5265">
            <w:pPr>
              <w:pStyle w:val="a9"/>
              <w:widowControl w:val="0"/>
              <w:tabs>
                <w:tab w:val="left" w:pos="144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здатність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брати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на себе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зобов’язання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,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чітко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виконувати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і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дотримуватися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встановлених</w:t>
            </w:r>
            <w:proofErr w:type="spellEnd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 xml:space="preserve"> </w:t>
            </w:r>
            <w:proofErr w:type="spellStart"/>
            <w:r w:rsidRPr="008F2133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uk-UA" w:bidi="uk-UA"/>
              </w:rPr>
              <w:t>вимог</w:t>
            </w:r>
            <w:proofErr w:type="spellEnd"/>
            <w:r w:rsidR="00F66AE7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</w:p>
        </w:tc>
      </w:tr>
      <w:tr w:rsidR="005951DE" w:rsidTr="00E12053">
        <w:trPr>
          <w:trHeight w:val="415"/>
        </w:trPr>
        <w:tc>
          <w:tcPr>
            <w:tcW w:w="9634" w:type="dxa"/>
            <w:gridSpan w:val="3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lastRenderedPageBreak/>
              <w:t>Професійні знання</w:t>
            </w:r>
          </w:p>
        </w:tc>
      </w:tr>
      <w:tr w:rsidR="005951DE" w:rsidTr="00E12053">
        <w:trPr>
          <w:trHeight w:val="415"/>
        </w:trPr>
        <w:tc>
          <w:tcPr>
            <w:tcW w:w="2972" w:type="dxa"/>
            <w:gridSpan w:val="2"/>
          </w:tcPr>
          <w:p w:rsidR="005951DE" w:rsidRPr="00F841FC" w:rsidRDefault="005951DE" w:rsidP="009A09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662" w:type="dxa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5951DE" w:rsidTr="00E12053">
        <w:trPr>
          <w:trHeight w:val="415"/>
        </w:trPr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662" w:type="dxa"/>
          </w:tcPr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5951DE" w:rsidRPr="00F841FC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</w:t>
            </w:r>
            <w:r w:rsidR="00F66AE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України «Про державну службу»; «Про запобігання корупції»</w:t>
            </w:r>
            <w:r w:rsidR="00F66AE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«Про прокуратуру» </w:t>
            </w:r>
          </w:p>
        </w:tc>
      </w:tr>
      <w:tr w:rsidR="005951DE" w:rsidRPr="00BB0CF5" w:rsidTr="00E12053">
        <w:trPr>
          <w:trHeight w:val="415"/>
        </w:trPr>
        <w:tc>
          <w:tcPr>
            <w:tcW w:w="562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410" w:type="dxa"/>
          </w:tcPr>
          <w:p w:rsidR="005951DE" w:rsidRPr="00F841FC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662" w:type="dxa"/>
          </w:tcPr>
          <w:p w:rsidR="008F2133" w:rsidRPr="008F2133" w:rsidRDefault="008F213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8F2133" w:rsidRPr="008F2133" w:rsidRDefault="008F213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8F2133" w:rsidRPr="008F2133" w:rsidRDefault="008F213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5951DE" w:rsidRPr="00F841FC" w:rsidRDefault="008F213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</w:t>
            </w:r>
            <w:r w:rsidR="00CD15E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ї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 діловодства в органах прокуратури України, затвердженої наказом Генерального прокурора України від 12.02.2019 №27.</w:t>
            </w:r>
          </w:p>
        </w:tc>
      </w:tr>
    </w:tbl>
    <w:p w:rsidR="005951DE" w:rsidRPr="00563B69" w:rsidRDefault="005951DE" w:rsidP="009A09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6A2" w:rsidRPr="005951DE" w:rsidRDefault="00B90387" w:rsidP="009A0923">
      <w:pPr>
        <w:spacing w:after="0" w:line="0" w:lineRule="atLeast"/>
        <w:rPr>
          <w:lang w:val="uk-UA"/>
        </w:rPr>
      </w:pPr>
    </w:p>
    <w:sectPr w:rsidR="00EB46A2" w:rsidRPr="005951DE" w:rsidSect="000E33F0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87" w:rsidRDefault="00B90387">
      <w:pPr>
        <w:spacing w:after="0" w:line="240" w:lineRule="auto"/>
      </w:pPr>
      <w:r>
        <w:separator/>
      </w:r>
    </w:p>
  </w:endnote>
  <w:endnote w:type="continuationSeparator" w:id="0">
    <w:p w:rsidR="00B90387" w:rsidRDefault="00B9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87" w:rsidRDefault="00B90387">
      <w:pPr>
        <w:spacing w:after="0" w:line="240" w:lineRule="auto"/>
      </w:pPr>
      <w:r>
        <w:separator/>
      </w:r>
    </w:p>
  </w:footnote>
  <w:footnote w:type="continuationSeparator" w:id="0">
    <w:p w:rsidR="00B90387" w:rsidRDefault="00B9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B903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B5BD4"/>
    <w:rsid w:val="000D65E8"/>
    <w:rsid w:val="000E33F0"/>
    <w:rsid w:val="001B3C1B"/>
    <w:rsid w:val="001E2BB1"/>
    <w:rsid w:val="00281582"/>
    <w:rsid w:val="0028258F"/>
    <w:rsid w:val="002833C3"/>
    <w:rsid w:val="002A2596"/>
    <w:rsid w:val="002A2D3A"/>
    <w:rsid w:val="002C5265"/>
    <w:rsid w:val="003245C4"/>
    <w:rsid w:val="003F2649"/>
    <w:rsid w:val="00416573"/>
    <w:rsid w:val="004E5E04"/>
    <w:rsid w:val="00562F63"/>
    <w:rsid w:val="00586DEC"/>
    <w:rsid w:val="005951DE"/>
    <w:rsid w:val="005B0EDE"/>
    <w:rsid w:val="006310B6"/>
    <w:rsid w:val="007645A9"/>
    <w:rsid w:val="007B41AE"/>
    <w:rsid w:val="0089301B"/>
    <w:rsid w:val="008F2133"/>
    <w:rsid w:val="0091736F"/>
    <w:rsid w:val="0095623D"/>
    <w:rsid w:val="009A0923"/>
    <w:rsid w:val="009B48EB"/>
    <w:rsid w:val="00A77172"/>
    <w:rsid w:val="00B90387"/>
    <w:rsid w:val="00BB0CF5"/>
    <w:rsid w:val="00BB6440"/>
    <w:rsid w:val="00CD15ED"/>
    <w:rsid w:val="00D44CA0"/>
    <w:rsid w:val="00D55919"/>
    <w:rsid w:val="00DC2056"/>
    <w:rsid w:val="00DF683F"/>
    <w:rsid w:val="00E12053"/>
    <w:rsid w:val="00E74E9F"/>
    <w:rsid w:val="00E82849"/>
    <w:rsid w:val="00E91583"/>
    <w:rsid w:val="00F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37AC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1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4430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30</cp:revision>
  <cp:lastPrinted>2022-05-31T12:08:00Z</cp:lastPrinted>
  <dcterms:created xsi:type="dcterms:W3CDTF">2022-05-31T11:11:00Z</dcterms:created>
  <dcterms:modified xsi:type="dcterms:W3CDTF">2025-02-03T09:52:00Z</dcterms:modified>
</cp:coreProperties>
</file>