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B0" w:rsidRPr="00D24284" w:rsidRDefault="00B94418" w:rsidP="00B9441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428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Приймання запитів та надання інформації у </w:t>
      </w:r>
    </w:p>
    <w:p w:rsidR="003826B0" w:rsidRPr="00D24284" w:rsidRDefault="003826B0" w:rsidP="00B9441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4284">
        <w:rPr>
          <w:rFonts w:ascii="Times New Roman" w:hAnsi="Times New Roman"/>
          <w:b/>
          <w:bCs/>
          <w:sz w:val="28"/>
          <w:szCs w:val="28"/>
          <w:lang w:val="uk-UA"/>
        </w:rPr>
        <w:t>Київській міській прокуратурі</w:t>
      </w:r>
    </w:p>
    <w:p w:rsidR="003826B0" w:rsidRPr="00D24284" w:rsidRDefault="003826B0" w:rsidP="00B9441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ab/>
        <w:t>Відповідно до вимог статті 19 Закону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ab/>
        <w:t xml:space="preserve">Приймання запитів та надання доступу до публічної інформації проводиться у спеціально відведеному місці – кабінеті прийому громадян 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>Київської міської прокуратури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D24284">
        <w:rPr>
          <w:rFonts w:ascii="Times New Roman" w:hAnsi="Times New Roman"/>
          <w:sz w:val="28"/>
          <w:szCs w:val="28"/>
          <w:lang w:val="uk-UA"/>
        </w:rPr>
        <w:t>адре</w:t>
      </w:r>
      <w:bookmarkStart w:id="0" w:name="_GoBack"/>
      <w:bookmarkEnd w:id="0"/>
      <w:r w:rsidRPr="00D24284">
        <w:rPr>
          <w:rFonts w:ascii="Times New Roman" w:hAnsi="Times New Roman"/>
          <w:sz w:val="28"/>
          <w:szCs w:val="28"/>
          <w:lang w:val="uk-UA"/>
        </w:rPr>
        <w:t>сою</w:t>
      </w:r>
      <w:proofErr w:type="spellEnd"/>
      <w:r w:rsidRPr="00D24284">
        <w:rPr>
          <w:rFonts w:ascii="Times New Roman" w:hAnsi="Times New Roman"/>
          <w:sz w:val="28"/>
          <w:szCs w:val="28"/>
          <w:lang w:val="uk-UA"/>
        </w:rPr>
        <w:t xml:space="preserve"> м. Київ вул. </w:t>
      </w:r>
      <w:proofErr w:type="spellStart"/>
      <w:r w:rsidRPr="00D24284">
        <w:rPr>
          <w:rFonts w:ascii="Times New Roman" w:hAnsi="Times New Roman"/>
          <w:sz w:val="28"/>
          <w:szCs w:val="28"/>
          <w:lang w:val="uk-UA"/>
        </w:rPr>
        <w:t>Предславинська</w:t>
      </w:r>
      <w:proofErr w:type="spellEnd"/>
      <w:r w:rsidRPr="00D24284">
        <w:rPr>
          <w:rFonts w:ascii="Times New Roman" w:hAnsi="Times New Roman"/>
          <w:sz w:val="28"/>
          <w:szCs w:val="28"/>
          <w:lang w:val="uk-UA"/>
        </w:rPr>
        <w:t xml:space="preserve"> 45/9.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Робота із запитувачами інформації проводиться у робочий час.</w:t>
      </w:r>
    </w:p>
    <w:p w:rsidR="00B94418" w:rsidRPr="00D24284" w:rsidRDefault="00B94418" w:rsidP="00B94418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b/>
          <w:sz w:val="28"/>
          <w:szCs w:val="28"/>
          <w:u w:val="single"/>
          <w:lang w:val="uk-UA"/>
        </w:rPr>
        <w:t>Запити на інформацію подаються</w:t>
      </w:r>
      <w:r w:rsidRPr="00D24284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Style w:val="a3"/>
          <w:rFonts w:ascii="Times New Roman" w:hAnsi="Times New Roman"/>
          <w:iCs/>
          <w:sz w:val="28"/>
          <w:szCs w:val="28"/>
          <w:lang w:val="uk-UA" w:eastAsia="en-US" w:bidi="ar-SA"/>
        </w:rPr>
        <w:t>усно: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телефон (044) 524-82-87</w:t>
      </w: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Style w:val="a3"/>
          <w:rFonts w:ascii="Times New Roman" w:hAnsi="Times New Roman"/>
          <w:iCs/>
          <w:sz w:val="28"/>
          <w:szCs w:val="28"/>
          <w:lang w:val="uk-UA" w:eastAsia="en-US" w:bidi="ar-SA"/>
        </w:rPr>
        <w:t>письмово: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03150 м. Київ вул. </w:t>
      </w:r>
      <w:proofErr w:type="spellStart"/>
      <w:r w:rsidRPr="00D24284">
        <w:rPr>
          <w:rFonts w:ascii="Times New Roman" w:hAnsi="Times New Roman"/>
          <w:sz w:val="28"/>
          <w:szCs w:val="28"/>
          <w:lang w:val="uk-UA"/>
        </w:rPr>
        <w:t>Предславинська</w:t>
      </w:r>
      <w:proofErr w:type="spellEnd"/>
      <w:r w:rsidRPr="00D24284">
        <w:rPr>
          <w:rFonts w:ascii="Times New Roman" w:hAnsi="Times New Roman"/>
          <w:sz w:val="28"/>
          <w:szCs w:val="28"/>
          <w:lang w:val="uk-UA"/>
        </w:rPr>
        <w:t xml:space="preserve"> 45/9</w:t>
      </w: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Style w:val="a3"/>
          <w:rFonts w:ascii="Times New Roman" w:hAnsi="Times New Roman"/>
          <w:iCs/>
          <w:sz w:val="28"/>
          <w:szCs w:val="28"/>
          <w:lang w:val="uk-UA" w:eastAsia="en-US" w:bidi="ar-SA"/>
        </w:rPr>
        <w:t>факс: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(044) 524-82-87</w:t>
      </w:r>
    </w:p>
    <w:p w:rsidR="00B94418" w:rsidRPr="00D24284" w:rsidRDefault="00B94418" w:rsidP="00B94418">
      <w:pPr>
        <w:pStyle w:val="Standard"/>
        <w:jc w:val="both"/>
        <w:rPr>
          <w:lang w:val="uk-UA"/>
        </w:rPr>
      </w:pPr>
      <w:r w:rsidRPr="00D24284">
        <w:rPr>
          <w:rFonts w:ascii="Times New Roman" w:hAnsi="Times New Roman"/>
          <w:b/>
          <w:i/>
          <w:sz w:val="28"/>
          <w:szCs w:val="28"/>
          <w:lang w:val="uk-UA"/>
        </w:rPr>
        <w:t>на електронну адресу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24284">
        <w:rPr>
          <w:rStyle w:val="Internetlink"/>
          <w:rFonts w:ascii="Times New Roman" w:hAnsi="Times New Roman"/>
          <w:sz w:val="28"/>
          <w:szCs w:val="28"/>
          <w:lang w:val="uk-UA" w:eastAsia="en-US" w:bidi="ar-SA"/>
        </w:rPr>
        <w:t>public@kyiv.gp.gov.ua</w:t>
      </w:r>
    </w:p>
    <w:p w:rsidR="00B94418" w:rsidRPr="00D24284" w:rsidRDefault="00B94418" w:rsidP="00B94418">
      <w:pPr>
        <w:pStyle w:val="Standard"/>
        <w:jc w:val="both"/>
        <w:rPr>
          <w:rFonts w:ascii="Times New Roman" w:hAnsi="Times New Roman"/>
          <w:sz w:val="28"/>
          <w:szCs w:val="28"/>
          <w:lang w:val="uk-UA" w:eastAsia="en-US" w:bidi="ar-SA"/>
        </w:rPr>
      </w:pP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Style w:val="a3"/>
          <w:rFonts w:ascii="Times New Roman" w:hAnsi="Times New Roman"/>
          <w:iCs/>
          <w:sz w:val="28"/>
          <w:szCs w:val="28"/>
          <w:u w:val="single"/>
          <w:lang w:val="uk-UA" w:eastAsia="en-US" w:bidi="ar-SA"/>
        </w:rPr>
        <w:t>Запит на інформацію має містити (стаття 19 Закону):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3) підпис і дату за умови подання запиту в письмовій формі.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З метою спрощення процедури оформлення письмових запитів на інформацію розроблено форм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>у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запитів, як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>у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 можна отримати у кабінеті прийому громадян 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 xml:space="preserve">Київської міської </w:t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прокуратури та на веб-сайті 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>Київської міської прокуратури.</w:t>
      </w:r>
    </w:p>
    <w:p w:rsidR="00B94418" w:rsidRPr="00D24284" w:rsidRDefault="00B94418" w:rsidP="00B94418">
      <w:pPr>
        <w:pStyle w:val="Standard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 відділу </w:t>
      </w:r>
      <w:r w:rsidR="003826B0" w:rsidRPr="00D24284">
        <w:rPr>
          <w:rFonts w:ascii="Times New Roman" w:hAnsi="Times New Roman"/>
          <w:sz w:val="28"/>
          <w:szCs w:val="28"/>
          <w:lang w:val="uk-UA"/>
        </w:rPr>
        <w:t>організації прийому громадян, розгляду звернень та запитів</w:t>
      </w:r>
      <w:r w:rsidRPr="00D24284">
        <w:rPr>
          <w:rFonts w:ascii="Times New Roman" w:hAnsi="Times New Roman"/>
          <w:sz w:val="28"/>
          <w:szCs w:val="28"/>
          <w:lang w:val="uk-UA"/>
        </w:rPr>
        <w:t>, який обов’язково зазначає в запиті своє ім’я, контактний телефон, та надає копію запиту особі, яка його подала.</w:t>
      </w:r>
    </w:p>
    <w:p w:rsidR="00B94418" w:rsidRPr="00D24284" w:rsidRDefault="00B94418" w:rsidP="00B94418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Інформація на запит надається безкоштовно.</w:t>
      </w:r>
    </w:p>
    <w:p w:rsidR="003826B0" w:rsidRPr="00D24284" w:rsidRDefault="003826B0" w:rsidP="00B94418">
      <w:pPr>
        <w:pStyle w:val="Standard"/>
        <w:ind w:firstLine="708"/>
        <w:jc w:val="both"/>
        <w:rPr>
          <w:rFonts w:asciiTheme="minorHAnsi" w:hAnsiTheme="minorHAnsi"/>
          <w:lang w:val="uk-UA"/>
        </w:rPr>
      </w:pPr>
    </w:p>
    <w:p w:rsidR="00B94418" w:rsidRPr="00D24284" w:rsidRDefault="00B94418" w:rsidP="00B94418">
      <w:pPr>
        <w:pStyle w:val="a5"/>
        <w:spacing w:before="0" w:after="0"/>
        <w:ind w:left="708"/>
        <w:jc w:val="center"/>
        <w:rPr>
          <w:lang w:val="uk-UA"/>
        </w:rPr>
      </w:pPr>
      <w:r w:rsidRPr="00D24284">
        <w:rPr>
          <w:rStyle w:val="a4"/>
          <w:sz w:val="28"/>
          <w:szCs w:val="28"/>
          <w:lang w:val="uk-UA" w:bidi="ar-SA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B94418" w:rsidRPr="00D24284" w:rsidRDefault="00B94418" w:rsidP="00B94418">
      <w:pPr>
        <w:pStyle w:val="a5"/>
        <w:spacing w:before="0" w:after="0"/>
        <w:ind w:firstLine="708"/>
        <w:jc w:val="both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>Ст. 23 Закону України «Про доступ до публічної інформації» визначає порядок оскарження рішень, дій чи бездіяльності розпорядників інформації:</w:t>
      </w:r>
    </w:p>
    <w:p w:rsidR="00B94418" w:rsidRPr="00D24284" w:rsidRDefault="00B94418" w:rsidP="00B94418">
      <w:pPr>
        <w:pStyle w:val="a5"/>
        <w:spacing w:before="0" w:after="0"/>
        <w:ind w:firstLine="708"/>
        <w:rPr>
          <w:lang w:val="uk-UA"/>
        </w:rPr>
      </w:pPr>
      <w:r w:rsidRPr="00D24284">
        <w:rPr>
          <w:rFonts w:ascii="Times New Roman" w:hAnsi="Times New Roman"/>
          <w:b/>
          <w:sz w:val="28"/>
          <w:szCs w:val="28"/>
          <w:u w:val="single"/>
          <w:lang w:val="uk-UA"/>
        </w:rPr>
        <w:t>Запитувач має право оскаржити:</w:t>
      </w:r>
    </w:p>
    <w:p w:rsidR="00B94418" w:rsidRPr="00D24284" w:rsidRDefault="00B94418" w:rsidP="00B94418">
      <w:pPr>
        <w:pStyle w:val="a5"/>
        <w:spacing w:before="0" w:after="0"/>
        <w:rPr>
          <w:lang w:val="uk-UA"/>
        </w:rPr>
      </w:pPr>
      <w:r w:rsidRPr="00D24284">
        <w:rPr>
          <w:rFonts w:ascii="Times New Roman" w:hAnsi="Times New Roman"/>
          <w:sz w:val="28"/>
          <w:szCs w:val="28"/>
          <w:lang w:val="uk-UA"/>
        </w:rPr>
        <w:t xml:space="preserve">1) відмову в задоволенні запиту на інформацію;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2) відстрочку задоволення запиту на інформацію;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3) ненадання відповіді на запит на інформацію;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4) надання недостовірної або неповної інформації;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t xml:space="preserve">5) несвоєчасне надання інформації;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lastRenderedPageBreak/>
        <w:t xml:space="preserve">6) невиконання розпорядниками обов'язку оприлюднювати інформацію відповідно до статті 15 Закону; </w:t>
      </w:r>
      <w:r w:rsidRPr="00D24284">
        <w:rPr>
          <w:lang w:val="uk-UA"/>
        </w:rPr>
        <w:br/>
      </w:r>
      <w:r w:rsidRPr="00D24284">
        <w:rPr>
          <w:rFonts w:ascii="Times New Roman" w:hAnsi="Times New Roman"/>
          <w:sz w:val="28"/>
          <w:szCs w:val="28"/>
          <w:lang w:val="uk-UA"/>
        </w:rPr>
        <w:t>7) інші рішення, дії чи бездіяльність розпорядників інформації, що порушили законні права та інтереси запитувача. </w:t>
      </w:r>
    </w:p>
    <w:p w:rsidR="00B94418" w:rsidRPr="00D24284" w:rsidRDefault="00B94418" w:rsidP="00B94418">
      <w:pPr>
        <w:pStyle w:val="a5"/>
        <w:spacing w:before="0" w:after="0"/>
        <w:rPr>
          <w:lang w:val="uk-UA"/>
        </w:rPr>
      </w:pPr>
      <w:r w:rsidRPr="00D24284">
        <w:rPr>
          <w:rStyle w:val="a3"/>
          <w:rFonts w:ascii="Times New Roman" w:hAnsi="Times New Roman"/>
          <w:iCs/>
          <w:sz w:val="28"/>
          <w:szCs w:val="28"/>
          <w:lang w:val="uk-UA" w:eastAsia="en-US" w:bidi="ar-SA"/>
        </w:rPr>
        <w:tab/>
      </w:r>
      <w:r w:rsidRPr="00D24284">
        <w:rPr>
          <w:rStyle w:val="a3"/>
          <w:rFonts w:ascii="Calibri" w:hAnsi="Calibri"/>
          <w:iCs/>
          <w:sz w:val="28"/>
          <w:szCs w:val="28"/>
          <w:lang w:val="uk-UA" w:eastAsia="en-US" w:bidi="ar-S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</w:t>
      </w:r>
    </w:p>
    <w:p w:rsidR="003826B0" w:rsidRPr="00D24284" w:rsidRDefault="003826B0" w:rsidP="0038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</w:pPr>
      <w:r w:rsidRPr="00D24284"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  <w:t>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3826B0" w:rsidRPr="00D24284" w:rsidRDefault="003826B0" w:rsidP="0038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</w:pPr>
      <w:r w:rsidRPr="00D24284"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  <w:t>При наданні особі інформації про себе та інформації, що становить суспільний інтерес, плата за копіювання та друк не стягується</w:t>
      </w:r>
    </w:p>
    <w:p w:rsidR="003826B0" w:rsidRPr="00D24284" w:rsidRDefault="003826B0" w:rsidP="00382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</w:pPr>
      <w:r w:rsidRPr="00D24284">
        <w:rPr>
          <w:rFonts w:ascii="Times New Roman" w:eastAsia="Times New Roman" w:hAnsi="Times New Roman" w:cs="Times New Roman"/>
          <w:color w:val="37393E"/>
          <w:sz w:val="28"/>
          <w:szCs w:val="28"/>
          <w:lang w:eastAsia="uk-UA"/>
        </w:rPr>
        <w:t>Відповідно до статті 17 Закону України «Про доступ до публічної інформації» парламентський контроль за дотриманням права людини на доступ до інформації здійснюється Уповноваженим Верховної Ради України з прав людини, тимчасовими слідчими комісіями Верховної Ради України, народними депутатами України.</w:t>
      </w:r>
    </w:p>
    <w:p w:rsidR="00B94418" w:rsidRPr="00D24284" w:rsidRDefault="00B94418" w:rsidP="00B94418">
      <w:pPr>
        <w:pStyle w:val="Standard"/>
        <w:rPr>
          <w:lang w:val="uk-UA"/>
        </w:rPr>
      </w:pPr>
    </w:p>
    <w:sectPr w:rsidR="00B94418" w:rsidRPr="00D2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18"/>
    <w:rsid w:val="003826B0"/>
    <w:rsid w:val="00B94418"/>
    <w:rsid w:val="00CC0ED6"/>
    <w:rsid w:val="00D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37B2-A16D-4B1B-A535-EB366AA9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4418"/>
    <w:rPr>
      <w:i/>
      <w:iCs w:val="0"/>
    </w:rPr>
  </w:style>
  <w:style w:type="character" w:styleId="a4">
    <w:name w:val="Strong"/>
    <w:basedOn w:val="a0"/>
    <w:uiPriority w:val="22"/>
    <w:qFormat/>
    <w:rsid w:val="00B94418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uiPriority w:val="99"/>
    <w:rsid w:val="00B9441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B94418"/>
    <w:rPr>
      <w:color w:val="000080"/>
      <w:u w:val="single" w:color="000000"/>
    </w:rPr>
  </w:style>
  <w:style w:type="paragraph" w:styleId="a5">
    <w:name w:val="Normal (Web)"/>
    <w:basedOn w:val="Standard"/>
    <w:uiPriority w:val="99"/>
    <w:semiHidden/>
    <w:unhideWhenUsed/>
    <w:rsid w:val="00B94418"/>
    <w:pPr>
      <w:spacing w:before="100" w:after="10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2815</Characters>
  <Application>Microsoft Office Word</Application>
  <DocSecurity>0</DocSecurity>
  <Lines>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Левченко</dc:creator>
  <cp:keywords/>
  <dc:description/>
  <cp:lastModifiedBy>RePack by Diakov</cp:lastModifiedBy>
  <cp:revision>4</cp:revision>
  <cp:lastPrinted>2022-12-13T08:27:00Z</cp:lastPrinted>
  <dcterms:created xsi:type="dcterms:W3CDTF">2022-12-09T09:59:00Z</dcterms:created>
  <dcterms:modified xsi:type="dcterms:W3CDTF">2022-12-14T12:48:00Z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405c2dc6d176f9c899e68b4b735f59c3f323259b34481c425188ec25a26d7626</vt:lpwstr>
  </property>
</Properties>
</file>