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7A0" w:rsidRPr="00DA77A0" w:rsidRDefault="00DA77A0" w:rsidP="00DA77A0">
      <w:pPr>
        <w:spacing w:line="88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proofErr w:type="spellStart"/>
      <w:r w:rsidRPr="00DA7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Submit</w:t>
      </w:r>
      <w:proofErr w:type="spellEnd"/>
      <w:r w:rsidRPr="00DA7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an</w:t>
      </w:r>
      <w:proofErr w:type="spellEnd"/>
      <w:r w:rsidRPr="00DA7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application</w:t>
      </w:r>
      <w:proofErr w:type="spellEnd"/>
      <w:r w:rsidRPr="00DA7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(ENG)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Consideration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applications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requests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personal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reception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citizens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integral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part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activities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prosecutor’s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office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guaranteed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Constitution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Ukraine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prosecutor’s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office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aims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unconditionally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adhere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people-oriented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approach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when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considering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applications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which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defined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one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strategic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priorities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its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activities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accordance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Article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131-1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Constitution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Ukraine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contact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prosecutor’s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office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• 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on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issues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of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pre-trial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investigation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Participants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criminal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proceedings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persons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whose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rights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legitimate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interests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restricted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during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pre-trial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investigation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regarding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conduct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pre-trial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investigation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criminal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proceedings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pre-trial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investigation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bodies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procedural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guidance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specific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criminal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proceedings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supervision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covert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other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investigative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search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actions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law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enforcement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agencies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Issues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international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cooperation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during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criminal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proceedings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interaction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competent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institutions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foreign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states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international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organizations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Regarding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maintenance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public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prosecution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court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Regarding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commission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criminal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offense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Regarding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commission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corruption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corruption-related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offense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• 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on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issues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of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representing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the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interests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of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the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state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in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court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Regarding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representation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interests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state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budgetary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credit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financial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spheres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issues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state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municipal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property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land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relations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environmental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protection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sphere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state’s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defense-industrial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complex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Regarding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compensation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damage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caused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criminal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offenses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bankruptcy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issues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cases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related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corruption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corruption-related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offenses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well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cases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recognizing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assets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unfounded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recovery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into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state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revenue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Regarding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representation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field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childhood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protection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• 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on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issues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of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supervision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over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compliance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with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laws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in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the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enforcement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of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court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decisions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in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criminal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cases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as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well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as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in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the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application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of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other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coercive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measures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related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to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the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restriction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of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personal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freedom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of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citizens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At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the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same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time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,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we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draw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your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attention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to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the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fact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that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the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Law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of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Ukraine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“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On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the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Prosecutor’s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Office”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of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October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14, 2014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and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Article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131-1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of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the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Constitution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of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Ukraine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deprive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the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prosecutor’s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office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of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the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authority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to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conduct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inspections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in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order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to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supervise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the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observance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and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application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of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laws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and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represent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the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interests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of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citizens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in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court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.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You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can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contact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the</w:t>
      </w:r>
      <w:proofErr w:type="spellEnd"/>
      <w:r w:rsidR="00257808"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257808"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to</w:t>
      </w:r>
      <w:proofErr w:type="spellEnd"/>
      <w:r w:rsidR="00257808"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257808"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the</w:t>
      </w:r>
      <w:proofErr w:type="spellEnd"/>
      <w:r w:rsidR="00257808"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257808"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Kyiv</w:t>
      </w:r>
      <w:proofErr w:type="spellEnd"/>
      <w:r w:rsidR="00257808"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257808"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City</w:t>
      </w:r>
      <w:proofErr w:type="spellEnd"/>
      <w:r w:rsidR="00257808"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257808"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Prosecutor's</w:t>
      </w:r>
      <w:proofErr w:type="spellEnd"/>
      <w:r w:rsidR="00257808"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Office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by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submitting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an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application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:rsidR="00A802AA" w:rsidRPr="00A37A2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•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mail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address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="00257808" w:rsidRPr="00A37A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57808"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Kyiv</w:t>
      </w:r>
      <w:proofErr w:type="spellEnd"/>
      <w:r w:rsidR="00257808"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257808"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City</w:t>
      </w:r>
      <w:proofErr w:type="spellEnd"/>
      <w:r w:rsidR="00257808"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257808"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Prosecutor's</w:t>
      </w:r>
      <w:proofErr w:type="spellEnd"/>
      <w:r w:rsidR="00257808"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Office  </w:t>
      </w: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257808" w:rsidRPr="00A37A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45/9 </w:t>
      </w:r>
      <w:r w:rsidR="00A802AA" w:rsidRPr="00A37A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802AA" w:rsidRPr="00A37A20">
        <w:rPr>
          <w:rFonts w:ascii="Times New Roman" w:eastAsia="Times New Roman" w:hAnsi="Times New Roman" w:cs="Times New Roman"/>
          <w:color w:val="37393E"/>
          <w:sz w:val="28"/>
          <w:szCs w:val="28"/>
          <w:lang w:val="en-US" w:eastAsia="uk-UA"/>
        </w:rPr>
        <w:t>Predslavinska</w:t>
      </w:r>
      <w:proofErr w:type="spellEnd"/>
      <w:r w:rsidR="00A802AA" w:rsidRPr="00A37A20">
        <w:rPr>
          <w:rFonts w:ascii="Times New Roman" w:eastAsia="Times New Roman" w:hAnsi="Times New Roman" w:cs="Times New Roman"/>
          <w:color w:val="37393E"/>
          <w:sz w:val="28"/>
          <w:szCs w:val="28"/>
          <w:lang w:val="en-US" w:eastAsia="uk-UA"/>
        </w:rPr>
        <w:t xml:space="preserve"> </w:t>
      </w:r>
      <w:proofErr w:type="spellStart"/>
      <w:r w:rsidR="00A802AA" w:rsidRPr="002501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St</w:t>
      </w:r>
      <w:proofErr w:type="spellEnd"/>
      <w:r w:rsidR="00A802AA" w:rsidRPr="002501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 xml:space="preserve">., </w:t>
      </w: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802AA" w:rsidRPr="002501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Kyiv</w:t>
      </w:r>
      <w:proofErr w:type="spellEnd"/>
      <w:r w:rsidR="00A802AA" w:rsidRPr="00A37A20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 xml:space="preserve">, </w:t>
      </w:r>
      <w:r w:rsidR="00A802AA" w:rsidRPr="002501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0</w:t>
      </w:r>
      <w:r w:rsidR="00A802AA" w:rsidRPr="00A37A20">
        <w:rPr>
          <w:rFonts w:ascii="Times New Roman" w:eastAsia="Times New Roman" w:hAnsi="Times New Roman" w:cs="Times New Roman"/>
          <w:color w:val="37393E"/>
          <w:sz w:val="28"/>
          <w:szCs w:val="28"/>
          <w:lang w:val="en-US" w:eastAsia="uk-UA"/>
        </w:rPr>
        <w:t>3150</w:t>
      </w:r>
    </w:p>
    <w:p w:rsidR="00A802AA" w:rsidRPr="00A37A20" w:rsidRDefault="00DA77A0" w:rsidP="00A802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•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through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mailbox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address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A802AA" w:rsidRPr="00A37A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45/9  </w:t>
      </w:r>
      <w:proofErr w:type="spellStart"/>
      <w:r w:rsidR="00A802AA" w:rsidRPr="00A37A20">
        <w:rPr>
          <w:rFonts w:ascii="Times New Roman" w:eastAsia="Times New Roman" w:hAnsi="Times New Roman" w:cs="Times New Roman"/>
          <w:color w:val="37393E"/>
          <w:sz w:val="28"/>
          <w:szCs w:val="28"/>
          <w:lang w:val="en-US" w:eastAsia="uk-UA"/>
        </w:rPr>
        <w:t>Predslavinska</w:t>
      </w:r>
      <w:proofErr w:type="spellEnd"/>
      <w:r w:rsidR="00A802AA" w:rsidRPr="00A37A20">
        <w:rPr>
          <w:rFonts w:ascii="Times New Roman" w:eastAsia="Times New Roman" w:hAnsi="Times New Roman" w:cs="Times New Roman"/>
          <w:color w:val="37393E"/>
          <w:sz w:val="28"/>
          <w:szCs w:val="28"/>
          <w:lang w:val="en-US" w:eastAsia="uk-UA"/>
        </w:rPr>
        <w:t xml:space="preserve"> </w:t>
      </w:r>
      <w:proofErr w:type="spellStart"/>
      <w:r w:rsidR="00A802AA" w:rsidRPr="002501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St</w:t>
      </w:r>
      <w:proofErr w:type="spellEnd"/>
      <w:r w:rsidR="00A802AA" w:rsidRPr="002501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 xml:space="preserve">., </w:t>
      </w:r>
      <w:r w:rsidR="00A802AA"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802AA" w:rsidRPr="002501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Kyiv</w:t>
      </w:r>
      <w:proofErr w:type="spellEnd"/>
      <w:r w:rsidR="00A802AA" w:rsidRPr="00A37A20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 xml:space="preserve">, </w:t>
      </w:r>
      <w:r w:rsidR="00A802AA" w:rsidRPr="002501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0</w:t>
      </w:r>
      <w:r w:rsidR="00A802AA" w:rsidRPr="00A37A20">
        <w:rPr>
          <w:rFonts w:ascii="Times New Roman" w:eastAsia="Times New Roman" w:hAnsi="Times New Roman" w:cs="Times New Roman"/>
          <w:color w:val="37393E"/>
          <w:sz w:val="28"/>
          <w:szCs w:val="28"/>
          <w:lang w:val="en-US" w:eastAsia="uk-UA"/>
        </w:rPr>
        <w:t>3150</w:t>
      </w:r>
    </w:p>
    <w:p w:rsidR="00DA77A0" w:rsidRPr="00DA77A0" w:rsidRDefault="00A802AA" w:rsidP="00A802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37A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A77A0"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DA77A0"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hall</w:t>
      </w:r>
      <w:proofErr w:type="spellEnd"/>
      <w:r w:rsidR="00DA77A0"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A77A0"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="00DA77A0"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A77A0"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="00DA77A0"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A77A0"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administrative</w:t>
      </w:r>
      <w:proofErr w:type="spellEnd"/>
      <w:r w:rsidR="00DA77A0"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A77A0"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building</w:t>
      </w:r>
      <w:proofErr w:type="spellEnd"/>
      <w:r w:rsidR="00DA77A0"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•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submitting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"https://gp.gov.ua/ua/forms/zvernennya" \t "_blank" </w:instrText>
      </w: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A37A20">
        <w:rPr>
          <w:rFonts w:ascii="Times New Roman" w:eastAsia="Times New Roman" w:hAnsi="Times New Roman" w:cs="Times New Roman"/>
          <w:color w:val="1665C2"/>
          <w:sz w:val="28"/>
          <w:szCs w:val="28"/>
          <w:u w:val="single"/>
          <w:lang w:eastAsia="uk-UA"/>
        </w:rPr>
        <w:t>an</w:t>
      </w:r>
      <w:proofErr w:type="spellEnd"/>
      <w:r w:rsidRPr="00A37A20">
        <w:rPr>
          <w:rFonts w:ascii="Times New Roman" w:eastAsia="Times New Roman" w:hAnsi="Times New Roman" w:cs="Times New Roman"/>
          <w:color w:val="1665C2"/>
          <w:sz w:val="28"/>
          <w:szCs w:val="28"/>
          <w:u w:val="single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color w:val="1665C2"/>
          <w:sz w:val="28"/>
          <w:szCs w:val="28"/>
          <w:u w:val="single"/>
          <w:lang w:eastAsia="uk-UA"/>
        </w:rPr>
        <w:t>electronic</w:t>
      </w:r>
      <w:proofErr w:type="spellEnd"/>
      <w:r w:rsidRPr="00A37A20">
        <w:rPr>
          <w:rFonts w:ascii="Times New Roman" w:eastAsia="Times New Roman" w:hAnsi="Times New Roman" w:cs="Times New Roman"/>
          <w:color w:val="1665C2"/>
          <w:sz w:val="28"/>
          <w:szCs w:val="28"/>
          <w:u w:val="single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color w:val="1665C2"/>
          <w:sz w:val="28"/>
          <w:szCs w:val="28"/>
          <w:u w:val="single"/>
          <w:lang w:eastAsia="uk-UA"/>
        </w:rPr>
        <w:t>application</w:t>
      </w:r>
      <w:proofErr w:type="spellEnd"/>
      <w:r w:rsidRPr="00A37A20">
        <w:rPr>
          <w:rFonts w:ascii="Times New Roman" w:eastAsia="Times New Roman" w:hAnsi="Times New Roman" w:cs="Times New Roman"/>
          <w:color w:val="1665C2"/>
          <w:sz w:val="28"/>
          <w:szCs w:val="28"/>
          <w:u w:val="single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color w:val="1665C2"/>
          <w:sz w:val="28"/>
          <w:szCs w:val="28"/>
          <w:u w:val="single"/>
          <w:lang w:eastAsia="uk-UA"/>
        </w:rPr>
        <w:t>using</w:t>
      </w:r>
      <w:proofErr w:type="spellEnd"/>
      <w:r w:rsidRPr="00A37A20">
        <w:rPr>
          <w:rFonts w:ascii="Times New Roman" w:eastAsia="Times New Roman" w:hAnsi="Times New Roman" w:cs="Times New Roman"/>
          <w:color w:val="1665C2"/>
          <w:sz w:val="28"/>
          <w:szCs w:val="28"/>
          <w:u w:val="single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color w:val="1665C2"/>
          <w:sz w:val="28"/>
          <w:szCs w:val="28"/>
          <w:u w:val="single"/>
          <w:lang w:eastAsia="uk-UA"/>
        </w:rPr>
        <w:t>the</w:t>
      </w:r>
      <w:proofErr w:type="spellEnd"/>
      <w:r w:rsidRPr="00A37A20">
        <w:rPr>
          <w:rFonts w:ascii="Times New Roman" w:eastAsia="Times New Roman" w:hAnsi="Times New Roman" w:cs="Times New Roman"/>
          <w:color w:val="1665C2"/>
          <w:sz w:val="28"/>
          <w:szCs w:val="28"/>
          <w:u w:val="single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color w:val="1665C2"/>
          <w:sz w:val="28"/>
          <w:szCs w:val="28"/>
          <w:u w:val="single"/>
          <w:lang w:eastAsia="uk-UA"/>
        </w:rPr>
        <w:t>specified</w:t>
      </w:r>
      <w:proofErr w:type="spellEnd"/>
      <w:r w:rsidRPr="00A37A20">
        <w:rPr>
          <w:rFonts w:ascii="Times New Roman" w:eastAsia="Times New Roman" w:hAnsi="Times New Roman" w:cs="Times New Roman"/>
          <w:color w:val="1665C2"/>
          <w:sz w:val="28"/>
          <w:szCs w:val="28"/>
          <w:u w:val="single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color w:val="1665C2"/>
          <w:sz w:val="28"/>
          <w:szCs w:val="28"/>
          <w:u w:val="single"/>
          <w:lang w:eastAsia="uk-UA"/>
        </w:rPr>
        <w:t>form</w:t>
      </w:r>
      <w:proofErr w:type="spellEnd"/>
      <w:r w:rsidRPr="00A37A20">
        <w:rPr>
          <w:rFonts w:ascii="Times New Roman" w:eastAsia="Times New Roman" w:hAnsi="Times New Roman" w:cs="Times New Roman"/>
          <w:color w:val="1665C2"/>
          <w:sz w:val="28"/>
          <w:szCs w:val="28"/>
          <w:u w:val="single"/>
          <w:lang w:eastAsia="uk-UA"/>
        </w:rPr>
        <w:t> </w:t>
      </w: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except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parliamentary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applications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requests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A802AA" w:rsidRPr="00A37A2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•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calling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hotline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(044)-</w:t>
      </w:r>
      <w:r w:rsidR="00A802AA" w:rsidRPr="00A37A20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 xml:space="preserve"> </w:t>
      </w:r>
      <w:r w:rsidR="00A802AA" w:rsidRPr="00A37A20">
        <w:rPr>
          <w:rFonts w:ascii="Times New Roman" w:eastAsia="Times New Roman" w:hAnsi="Times New Roman" w:cs="Times New Roman"/>
          <w:color w:val="37393E"/>
          <w:sz w:val="28"/>
          <w:szCs w:val="28"/>
          <w:lang w:val="en-US" w:eastAsia="uk-UA"/>
        </w:rPr>
        <w:t>527</w:t>
      </w:r>
      <w:r w:rsidR="00A802AA" w:rsidRPr="002501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-7</w:t>
      </w:r>
      <w:r w:rsidR="00A802AA" w:rsidRPr="00A37A20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2</w:t>
      </w:r>
      <w:r w:rsidR="00A802AA" w:rsidRPr="002501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-</w:t>
      </w:r>
      <w:r w:rsidR="00A802AA" w:rsidRPr="00A37A20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44</w:t>
      </w:r>
      <w:r w:rsidR="00A802AA" w:rsidRPr="002501EC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>;</w:t>
      </w:r>
      <w:r w:rsidR="00A802AA" w:rsidRPr="00A37A20">
        <w:rPr>
          <w:rFonts w:ascii="Times New Roman" w:eastAsia="Times New Roman" w:hAnsi="Times New Roman" w:cs="Times New Roman"/>
          <w:color w:val="37393E"/>
          <w:sz w:val="28"/>
          <w:szCs w:val="28"/>
          <w:lang w:eastAsia="uk-UA"/>
        </w:rPr>
        <w:t xml:space="preserve"> </w:t>
      </w:r>
      <w:r w:rsidR="00A802AA" w:rsidRPr="00A37A20">
        <w:rPr>
          <w:rStyle w:val="a4"/>
          <w:rFonts w:ascii="Times New Roman" w:hAnsi="Times New Roman" w:cs="Times New Roman"/>
          <w:b w:val="0"/>
          <w:color w:val="003366"/>
          <w:sz w:val="28"/>
          <w:szCs w:val="28"/>
          <w:shd w:val="clear" w:color="auto" w:fill="FFFFFF"/>
        </w:rPr>
        <w:t> 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•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during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personal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reception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Telephone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number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information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registering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incoming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correspondence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(044) </w:t>
      </w:r>
      <w:r w:rsidR="00A802AA" w:rsidRPr="00A37A20">
        <w:rPr>
          <w:rFonts w:ascii="Times New Roman" w:eastAsia="Times New Roman" w:hAnsi="Times New Roman" w:cs="Times New Roman"/>
          <w:sz w:val="28"/>
          <w:szCs w:val="28"/>
          <w:lang w:eastAsia="uk-UA"/>
        </w:rPr>
        <w:t>527</w:t>
      </w: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802AA" w:rsidRPr="00A37A20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59490C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E7156B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A802AA" w:rsidRPr="00A37A20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bookmarkStart w:id="0" w:name="_GoBack"/>
      <w:bookmarkEnd w:id="0"/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The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application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should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contain</w:t>
      </w:r>
      <w:proofErr w:type="spellEnd"/>
      <w:r w:rsidRPr="00A37A2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Surname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first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name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patronymic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Place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residence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citizen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essence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issue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raised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comments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suggestions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statements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complaints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requests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demands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stated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The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written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application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should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be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signed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by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the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applicant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(s)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and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dated</w:t>
      </w:r>
      <w:proofErr w:type="spellEnd"/>
      <w:r w:rsidRPr="00A37A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.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electronic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application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shall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also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email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address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which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response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applicant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sent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information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about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other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means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communication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him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use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electronic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digital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signature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when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sending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electronic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application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not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required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An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application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completed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without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complying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specified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requirements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will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returned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applicant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appropriate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explanations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A77A0" w:rsidRPr="00DA77A0" w:rsidRDefault="00DA77A0" w:rsidP="00DA7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written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application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without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indicating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place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residence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not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signed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author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(s),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well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one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which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impossible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establish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authorship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recognized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anonymous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not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subject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consideration</w:t>
      </w:r>
      <w:proofErr w:type="spellEnd"/>
      <w:r w:rsidRPr="00DA77A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A77A0" w:rsidRPr="00A37A20" w:rsidRDefault="00DA77A0">
      <w:pPr>
        <w:rPr>
          <w:rFonts w:ascii="Times New Roman" w:hAnsi="Times New Roman" w:cs="Times New Roman"/>
          <w:sz w:val="28"/>
          <w:szCs w:val="28"/>
        </w:rPr>
      </w:pPr>
    </w:p>
    <w:sectPr w:rsidR="00DA77A0" w:rsidRPr="00A3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A0"/>
    <w:rsid w:val="00257808"/>
    <w:rsid w:val="0059490C"/>
    <w:rsid w:val="00A37A20"/>
    <w:rsid w:val="00A802AA"/>
    <w:rsid w:val="00AD62AC"/>
    <w:rsid w:val="00D3297A"/>
    <w:rsid w:val="00DA77A0"/>
    <w:rsid w:val="00E7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ED81"/>
  <w15:chartTrackingRefBased/>
  <w15:docId w15:val="{9B22B415-AA6D-4DD1-8008-971E6FD8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ql-align-justify">
    <w:name w:val="ql-align-justify"/>
    <w:basedOn w:val="a"/>
    <w:rsid w:val="00DA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A77A0"/>
    <w:rPr>
      <w:b/>
      <w:bCs/>
    </w:rPr>
  </w:style>
  <w:style w:type="character" w:styleId="a5">
    <w:name w:val="Emphasis"/>
    <w:basedOn w:val="a0"/>
    <w:uiPriority w:val="20"/>
    <w:qFormat/>
    <w:rsid w:val="00DA77A0"/>
    <w:rPr>
      <w:i/>
      <w:iCs/>
    </w:rPr>
  </w:style>
  <w:style w:type="character" w:styleId="a6">
    <w:name w:val="Hyperlink"/>
    <w:basedOn w:val="a0"/>
    <w:uiPriority w:val="99"/>
    <w:semiHidden/>
    <w:unhideWhenUsed/>
    <w:rsid w:val="00DA7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5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2615</Words>
  <Characters>1492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Левченко</dc:creator>
  <cp:keywords/>
  <dc:description/>
  <cp:lastModifiedBy>Олена Левченко</cp:lastModifiedBy>
  <cp:revision>7</cp:revision>
  <cp:lastPrinted>2025-06-04T06:20:00Z</cp:lastPrinted>
  <dcterms:created xsi:type="dcterms:W3CDTF">2025-06-04T06:17:00Z</dcterms:created>
  <dcterms:modified xsi:type="dcterms:W3CDTF">2025-06-09T11:31:00Z</dcterms:modified>
</cp:coreProperties>
</file>